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eastAsia="宋体"/>
          <w:b/>
          <w:caps w:val="0"/>
          <w:smallCaps w:val="0"/>
          <w:sz w:val="44"/>
          <w:szCs w:val="44"/>
          <w:lang w:val="en-US" w:eastAsia="zh-CN"/>
        </w:rPr>
      </w:pPr>
      <w:r>
        <w:rPr>
          <w:rFonts w:hint="eastAsia" w:ascii="Times New Roman" w:hAnsi="Times New Roman" w:eastAsia="宋体"/>
          <w:b/>
          <w:caps w:val="0"/>
          <w:smallCaps w:val="0"/>
          <w:sz w:val="44"/>
          <w:szCs w:val="44"/>
          <w:lang w:val="en-US" w:eastAsia="zh-CN"/>
        </w:rPr>
        <w:t>浙江至卓通讯科技有限公司年产3.5 亿套精密光纤连接器项目竣工环境</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Times New Roman" w:hAnsi="Times New Roman" w:eastAsia="楷体"/>
          <w:b/>
          <w:caps w:val="0"/>
          <w:smallCaps w:val="0"/>
          <w:color w:val="FF0000"/>
          <w:sz w:val="52"/>
          <w:szCs w:val="20"/>
        </w:rPr>
      </w:pPr>
      <w:r>
        <w:rPr>
          <w:rFonts w:hint="eastAsia" w:ascii="Times New Roman" w:hAnsi="Times New Roman" w:eastAsia="宋体"/>
          <w:b/>
          <w:caps w:val="0"/>
          <w:smallCaps w:val="0"/>
          <w:sz w:val="44"/>
          <w:szCs w:val="44"/>
          <w:lang w:val="en-US" w:eastAsia="zh-CN"/>
        </w:rPr>
        <w:t>保护验收</w:t>
      </w:r>
      <w:r>
        <w:rPr>
          <w:rFonts w:hint="eastAsia"/>
          <w:b/>
          <w:caps w:val="0"/>
          <w:smallCaps w:val="0"/>
          <w:sz w:val="44"/>
          <w:szCs w:val="44"/>
          <w:lang w:val="en-US" w:eastAsia="zh-CN"/>
        </w:rPr>
        <w:t>监测</w:t>
      </w:r>
      <w:r>
        <w:rPr>
          <w:rFonts w:hint="eastAsia" w:ascii="Times New Roman" w:hAnsi="Times New Roman" w:eastAsia="宋体"/>
          <w:b/>
          <w:caps w:val="0"/>
          <w:smallCaps w:val="0"/>
          <w:sz w:val="44"/>
          <w:szCs w:val="44"/>
          <w:lang w:val="en-US" w:eastAsia="zh-CN"/>
        </w:rPr>
        <w:t>报告</w:t>
      </w:r>
    </w:p>
    <w:p>
      <w:pPr>
        <w:jc w:val="center"/>
        <w:rPr>
          <w:rFonts w:ascii="Times New Roman" w:hAnsi="Times New Roman" w:eastAsia="楷体"/>
          <w:b/>
          <w:caps w:val="0"/>
          <w:smallCaps w:val="0"/>
          <w:color w:val="FF0000"/>
          <w:sz w:val="52"/>
          <w:szCs w:val="20"/>
        </w:rPr>
      </w:pPr>
    </w:p>
    <w:p>
      <w:pPr>
        <w:jc w:val="center"/>
        <w:rPr>
          <w:rFonts w:ascii="Times New Roman" w:hAnsi="Times New Roman" w:eastAsia="楷体"/>
          <w:caps w:val="0"/>
          <w:smallCaps w:val="0"/>
          <w:color w:val="FF0000"/>
          <w:sz w:val="32"/>
          <w:szCs w:val="20"/>
        </w:rPr>
      </w:pPr>
    </w:p>
    <w:p>
      <w:pPr>
        <w:jc w:val="center"/>
        <w:rPr>
          <w:rFonts w:ascii="Times New Roman" w:hAnsi="Times New Roman" w:eastAsia="楷体"/>
          <w:caps w:val="0"/>
          <w:smallCaps w:val="0"/>
          <w:color w:val="FF0000"/>
          <w:sz w:val="32"/>
          <w:szCs w:val="20"/>
        </w:rPr>
      </w:pPr>
    </w:p>
    <w:p>
      <w:pPr>
        <w:spacing w:line="360" w:lineRule="auto"/>
        <w:ind w:left="1446" w:hanging="1446" w:hangingChars="450"/>
        <w:jc w:val="center"/>
        <w:rPr>
          <w:rFonts w:ascii="Times New Roman" w:hAnsi="Times New Roman" w:eastAsia="楷体"/>
          <w:b/>
          <w:caps w:val="0"/>
          <w:smallCaps w:val="0"/>
          <w:sz w:val="32"/>
          <w:szCs w:val="32"/>
        </w:rPr>
      </w:pPr>
    </w:p>
    <w:p>
      <w:pPr>
        <w:spacing w:line="360" w:lineRule="auto"/>
        <w:ind w:left="1446" w:hanging="1446" w:hangingChars="450"/>
        <w:jc w:val="center"/>
        <w:rPr>
          <w:rFonts w:ascii="Times New Roman" w:hAnsi="Times New Roman" w:eastAsia="楷体"/>
          <w:b/>
          <w:caps w:val="0"/>
          <w:smallCaps w:val="0"/>
          <w:sz w:val="32"/>
          <w:szCs w:val="32"/>
        </w:rPr>
      </w:pPr>
    </w:p>
    <w:p>
      <w:pPr>
        <w:pStyle w:val="2"/>
        <w:rPr>
          <w:rFonts w:ascii="Times New Roman" w:hAnsi="Times New Roman" w:eastAsia="楷体"/>
          <w:b/>
          <w:caps w:val="0"/>
          <w:smallCaps w:val="0"/>
          <w:sz w:val="32"/>
          <w:szCs w:val="32"/>
        </w:rPr>
      </w:pPr>
    </w:p>
    <w:p>
      <w:pPr>
        <w:pStyle w:val="2"/>
        <w:rPr>
          <w:rFonts w:ascii="Times New Roman" w:hAnsi="Times New Roman" w:eastAsia="楷体"/>
          <w:b/>
          <w:caps w:val="0"/>
          <w:smallCaps w:val="0"/>
          <w:sz w:val="32"/>
          <w:szCs w:val="32"/>
        </w:rPr>
      </w:pPr>
    </w:p>
    <w:p>
      <w:pPr>
        <w:rPr>
          <w:rFonts w:hint="eastAsia" w:ascii="Times New Roman" w:hAnsi="Times New Roman" w:eastAsia="宋体" w:cs="宋体"/>
          <w:b/>
          <w:caps w:val="0"/>
          <w:smallCaps w:val="0"/>
          <w:sz w:val="30"/>
          <w:szCs w:val="20"/>
          <w:lang w:val="en-US" w:eastAsia="zh-CN"/>
        </w:rPr>
      </w:pPr>
    </w:p>
    <w:p>
      <w:pPr>
        <w:spacing w:line="360" w:lineRule="auto"/>
        <w:ind w:firstLine="1968" w:firstLineChars="700"/>
        <w:jc w:val="both"/>
        <w:rPr>
          <w:rFonts w:hint="eastAsia" w:ascii="Times New Roman" w:hAnsi="Times New Roman" w:eastAsia="宋体"/>
          <w:b/>
          <w:caps w:val="0"/>
          <w:smallCaps w:val="0"/>
          <w:sz w:val="28"/>
          <w:szCs w:val="28"/>
          <w:lang w:eastAsia="zh-CN"/>
        </w:rPr>
      </w:pPr>
      <w:r>
        <w:rPr>
          <w:rFonts w:hint="eastAsia" w:ascii="Times New Roman" w:hAnsi="Times New Roman" w:eastAsia="宋体"/>
          <w:b/>
          <w:caps w:val="0"/>
          <w:smallCaps w:val="0"/>
          <w:sz w:val="28"/>
          <w:szCs w:val="28"/>
          <w:lang w:eastAsia="zh-CN"/>
        </w:rPr>
        <w:t>建设单位：</w:t>
      </w:r>
      <w:r>
        <w:rPr>
          <w:rFonts w:hint="eastAsia" w:ascii="Times New Roman" w:hAnsi="Times New Roman" w:eastAsia="宋体"/>
          <w:b/>
          <w:caps w:val="0"/>
          <w:smallCaps w:val="0"/>
          <w:sz w:val="28"/>
          <w:szCs w:val="28"/>
          <w:lang w:val="en-US" w:eastAsia="zh-CN"/>
        </w:rPr>
        <w:t>浙江至卓通讯科技有限公司</w:t>
      </w:r>
    </w:p>
    <w:p>
      <w:pPr>
        <w:spacing w:line="360" w:lineRule="auto"/>
        <w:ind w:firstLine="1968" w:firstLineChars="700"/>
        <w:jc w:val="both"/>
        <w:rPr>
          <w:rFonts w:hint="eastAsia" w:ascii="Times New Roman" w:hAnsi="Times New Roman" w:eastAsia="宋体"/>
          <w:b/>
          <w:bCs/>
          <w:caps w:val="0"/>
          <w:smallCaps w:val="0"/>
          <w:color w:val="000000"/>
          <w:sz w:val="28"/>
          <w:szCs w:val="28"/>
          <w:lang w:eastAsia="zh-CN"/>
        </w:rPr>
      </w:pPr>
      <w:r>
        <w:rPr>
          <w:rFonts w:hint="eastAsia" w:ascii="Times New Roman" w:hAnsi="Times New Roman" w:eastAsia="宋体"/>
          <w:b/>
          <w:caps w:val="0"/>
          <w:smallCaps w:val="0"/>
          <w:sz w:val="28"/>
          <w:szCs w:val="28"/>
          <w:lang w:eastAsia="zh-CN"/>
        </w:rPr>
        <w:t>编制单位：</w:t>
      </w:r>
      <w:r>
        <w:rPr>
          <w:rFonts w:hint="eastAsia" w:ascii="Times New Roman" w:hAnsi="Times New Roman" w:eastAsia="宋体"/>
          <w:b/>
          <w:caps w:val="0"/>
          <w:smallCaps w:val="0"/>
          <w:sz w:val="28"/>
          <w:szCs w:val="28"/>
          <w:lang w:val="en-US" w:eastAsia="zh-CN"/>
        </w:rPr>
        <w:t>浙江至卓通讯科技有限公司</w:t>
      </w:r>
    </w:p>
    <w:p>
      <w:pPr>
        <w:spacing w:line="360" w:lineRule="auto"/>
        <w:ind w:firstLine="3373" w:firstLineChars="1200"/>
        <w:jc w:val="both"/>
        <w:rPr>
          <w:rFonts w:hint="default" w:ascii="Times New Roman" w:hAnsi="Times New Roman" w:cs="Times New Roman"/>
          <w:b/>
          <w:bCs/>
          <w:caps w:val="0"/>
          <w:smallCaps w:val="0"/>
          <w:color w:val="000000"/>
          <w:sz w:val="28"/>
          <w:szCs w:val="28"/>
        </w:rPr>
      </w:pPr>
      <w:r>
        <w:rPr>
          <w:rFonts w:hint="eastAsia" w:ascii="Times New Roman" w:hAnsi="Times New Roman" w:cs="Times New Roman"/>
          <w:b/>
          <w:bCs/>
          <w:caps w:val="0"/>
          <w:smallCaps w:val="0"/>
          <w:color w:val="000000"/>
          <w:sz w:val="28"/>
          <w:szCs w:val="28"/>
          <w:lang w:eastAsia="zh-CN"/>
        </w:rPr>
        <w:t>二</w:t>
      </w:r>
      <w:r>
        <w:rPr>
          <w:rFonts w:hint="eastAsia" w:ascii="Times New Roman" w:hAnsi="Times New Roman" w:cs="Times New Roman"/>
          <w:b/>
          <w:bCs/>
          <w:caps w:val="0"/>
          <w:smallCaps w:val="0"/>
          <w:color w:val="000000"/>
          <w:sz w:val="28"/>
          <w:szCs w:val="28"/>
          <w:lang w:val="en-US" w:eastAsia="zh-CN"/>
        </w:rPr>
        <w:t xml:space="preserve"> </w:t>
      </w:r>
      <w:r>
        <w:rPr>
          <w:rFonts w:hint="eastAsia" w:ascii="Times New Roman" w:hAnsi="Times New Roman" w:cs="Times New Roman"/>
          <w:b/>
          <w:bCs/>
          <w:caps w:val="0"/>
          <w:smallCaps w:val="0"/>
          <w:color w:val="000000"/>
          <w:sz w:val="28"/>
          <w:szCs w:val="28"/>
          <w:lang w:eastAsia="zh-CN"/>
        </w:rPr>
        <w:t>零</w:t>
      </w:r>
      <w:r>
        <w:rPr>
          <w:rFonts w:hint="eastAsia" w:ascii="Times New Roman" w:hAnsi="Times New Roman" w:cs="Times New Roman"/>
          <w:b/>
          <w:bCs/>
          <w:caps w:val="0"/>
          <w:smallCaps w:val="0"/>
          <w:color w:val="000000"/>
          <w:sz w:val="28"/>
          <w:szCs w:val="28"/>
          <w:lang w:val="en-US" w:eastAsia="zh-CN"/>
        </w:rPr>
        <w:t xml:space="preserve"> </w:t>
      </w:r>
      <w:r>
        <w:rPr>
          <w:rFonts w:hint="eastAsia" w:ascii="Times New Roman" w:hAnsi="Times New Roman" w:cs="Times New Roman"/>
          <w:b/>
          <w:bCs/>
          <w:caps w:val="0"/>
          <w:smallCaps w:val="0"/>
          <w:color w:val="000000"/>
          <w:sz w:val="28"/>
          <w:szCs w:val="28"/>
          <w:lang w:eastAsia="zh-CN"/>
        </w:rPr>
        <w:t>二</w:t>
      </w:r>
      <w:r>
        <w:rPr>
          <w:rFonts w:hint="eastAsia" w:ascii="Times New Roman" w:hAnsi="Times New Roman" w:cs="Times New Roman"/>
          <w:b/>
          <w:bCs/>
          <w:caps w:val="0"/>
          <w:smallCaps w:val="0"/>
          <w:color w:val="000000"/>
          <w:sz w:val="28"/>
          <w:szCs w:val="28"/>
          <w:lang w:val="en-US" w:eastAsia="zh-CN"/>
        </w:rPr>
        <w:t xml:space="preserve"> </w:t>
      </w:r>
      <w:r>
        <w:rPr>
          <w:rFonts w:hint="eastAsia" w:ascii="Times New Roman" w:hAnsi="Times New Roman" w:cs="Times New Roman"/>
          <w:b/>
          <w:bCs/>
          <w:caps w:val="0"/>
          <w:smallCaps w:val="0"/>
          <w:color w:val="000000"/>
          <w:sz w:val="28"/>
          <w:szCs w:val="28"/>
          <w:lang w:eastAsia="zh-CN"/>
        </w:rPr>
        <w:t>一</w:t>
      </w:r>
      <w:r>
        <w:rPr>
          <w:rFonts w:hint="eastAsia" w:ascii="Times New Roman" w:hAnsi="Times New Roman" w:cs="Times New Roman"/>
          <w:b/>
          <w:bCs/>
          <w:caps w:val="0"/>
          <w:smallCaps w:val="0"/>
          <w:color w:val="000000"/>
          <w:sz w:val="28"/>
          <w:szCs w:val="28"/>
          <w:lang w:val="en-US" w:eastAsia="zh-CN"/>
        </w:rPr>
        <w:t xml:space="preserve"> </w:t>
      </w:r>
      <w:r>
        <w:rPr>
          <w:rFonts w:hint="eastAsia" w:ascii="Times New Roman" w:hAnsi="Times New Roman" w:cs="Times New Roman"/>
          <w:b/>
          <w:bCs/>
          <w:caps w:val="0"/>
          <w:smallCaps w:val="0"/>
          <w:color w:val="000000"/>
          <w:sz w:val="28"/>
          <w:szCs w:val="28"/>
          <w:lang w:eastAsia="zh-CN"/>
        </w:rPr>
        <w:t>年</w:t>
      </w:r>
      <w:r>
        <w:rPr>
          <w:rFonts w:hint="eastAsia" w:ascii="Times New Roman" w:hAnsi="Times New Roman" w:cs="Times New Roman"/>
          <w:b/>
          <w:bCs/>
          <w:caps w:val="0"/>
          <w:smallCaps w:val="0"/>
          <w:color w:val="000000"/>
          <w:sz w:val="28"/>
          <w:szCs w:val="28"/>
          <w:lang w:val="en-US" w:eastAsia="zh-CN"/>
        </w:rPr>
        <w:t xml:space="preserve"> 十 一 </w:t>
      </w:r>
      <w:r>
        <w:rPr>
          <w:rFonts w:hint="default" w:ascii="Times New Roman" w:hAnsi="Times New Roman" w:cs="Times New Roman"/>
          <w:b/>
          <w:bCs/>
          <w:caps w:val="0"/>
          <w:smallCaps w:val="0"/>
          <w:color w:val="000000"/>
          <w:sz w:val="28"/>
          <w:szCs w:val="28"/>
        </w:rPr>
        <w:t>月</w:t>
      </w:r>
    </w:p>
    <w:p>
      <w:pPr>
        <w:spacing w:line="480" w:lineRule="auto"/>
        <w:ind w:right="45"/>
        <w:jc w:val="center"/>
        <w:rPr>
          <w:rFonts w:hint="default" w:ascii="Times New Roman" w:hAnsi="Times New Roman" w:eastAsia="楷体" w:cs="Times New Roman"/>
          <w:b/>
          <w:caps w:val="0"/>
          <w:smallCaps w:val="0"/>
          <w:sz w:val="32"/>
          <w:szCs w:val="32"/>
        </w:rPr>
      </w:pPr>
    </w:p>
    <w:p>
      <w:pPr>
        <w:spacing w:line="480" w:lineRule="auto"/>
        <w:ind w:right="45"/>
        <w:jc w:val="center"/>
        <w:rPr>
          <w:rFonts w:ascii="Times New Roman" w:hAnsi="Times New Roman" w:eastAsia="楷体"/>
          <w:b/>
          <w:caps w:val="0"/>
          <w:smallCaps w:val="0"/>
          <w:color w:val="FF0000"/>
          <w:sz w:val="32"/>
          <w:szCs w:val="32"/>
        </w:rPr>
        <w:sectPr>
          <w:headerReference r:id="rId3" w:type="first"/>
          <w:footerReference r:id="rId4" w:type="even"/>
          <w:pgSz w:w="11907" w:h="16840"/>
          <w:pgMar w:top="1644" w:right="1644" w:bottom="1644" w:left="1644" w:header="1077" w:footer="1304" w:gutter="0"/>
          <w:pgBorders>
            <w:top w:val="none" w:sz="0" w:space="0"/>
            <w:left w:val="none" w:sz="0" w:space="0"/>
            <w:bottom w:val="none" w:sz="0" w:space="0"/>
            <w:right w:val="none" w:sz="0" w:space="0"/>
          </w:pgBorders>
          <w:pgNumType w:fmt="decimal" w:start="0"/>
          <w:cols w:space="720" w:num="1"/>
          <w:titlePg/>
          <w:docGrid w:linePitch="326" w:charSpace="0"/>
        </w:sectPr>
      </w:pPr>
    </w:p>
    <w:p>
      <w:pPr>
        <w:spacing w:line="360" w:lineRule="auto"/>
        <w:rPr>
          <w:rFonts w:hint="eastAsia" w:ascii="Times New Roman" w:hAnsi="Times New Roman" w:eastAsia="宋体" w:cs="宋体"/>
          <w:b w:val="0"/>
          <w:bCs/>
          <w:caps w:val="0"/>
          <w:smallCaps w:val="0"/>
          <w:spacing w:val="42"/>
          <w:sz w:val="30"/>
          <w:szCs w:val="30"/>
        </w:rPr>
      </w:pPr>
    </w:p>
    <w:p>
      <w:pPr>
        <w:spacing w:line="360" w:lineRule="auto"/>
        <w:rPr>
          <w:rFonts w:hint="default" w:ascii="Times New Roman" w:hAnsi="Times New Roman" w:eastAsia="宋体" w:cs="Times New Roman"/>
          <w:caps w:val="0"/>
          <w:smallCaps w:val="0"/>
          <w:color w:val="000000"/>
          <w:kern w:val="0"/>
          <w:sz w:val="28"/>
          <w:szCs w:val="22"/>
        </w:rPr>
      </w:pPr>
    </w:p>
    <w:p>
      <w:pPr>
        <w:spacing w:line="360" w:lineRule="auto"/>
        <w:ind w:left="1400" w:hanging="1400" w:hangingChars="500"/>
        <w:rPr>
          <w:rFonts w:hint="eastAsia" w:ascii="Times New Roman" w:hAnsi="Times New Roman" w:eastAsia="宋体" w:cs="Times New Roman"/>
          <w:caps w:val="0"/>
          <w:smallCaps w:val="0"/>
          <w:color w:val="000000"/>
          <w:kern w:val="0"/>
          <w:sz w:val="28"/>
          <w:szCs w:val="22"/>
          <w:lang w:eastAsia="zh-CN"/>
        </w:rPr>
      </w:pPr>
      <w:r>
        <w:rPr>
          <w:rFonts w:hint="default" w:ascii="Times New Roman" w:hAnsi="Times New Roman" w:eastAsia="宋体" w:cs="Times New Roman"/>
          <w:caps w:val="0"/>
          <w:smallCaps w:val="0"/>
          <w:color w:val="000000"/>
          <w:kern w:val="0"/>
          <w:sz w:val="28"/>
          <w:szCs w:val="22"/>
          <w:lang w:eastAsia="zh-CN"/>
        </w:rPr>
        <w:t>建设单位</w:t>
      </w:r>
      <w:r>
        <w:rPr>
          <w:rFonts w:hint="eastAsia" w:ascii="Times New Roman" w:hAnsi="Times New Roman" w:eastAsia="宋体" w:cs="Times New Roman"/>
          <w:caps w:val="0"/>
          <w:smallCaps w:val="0"/>
          <w:color w:val="000000"/>
          <w:kern w:val="0"/>
          <w:sz w:val="28"/>
          <w:szCs w:val="22"/>
          <w:lang w:eastAsia="zh-CN"/>
        </w:rPr>
        <w:t>：</w:t>
      </w:r>
      <w:r>
        <w:rPr>
          <w:rFonts w:hint="eastAsia" w:ascii="Times New Roman" w:hAnsi="Times New Roman" w:eastAsia="宋体" w:cs="Times New Roman"/>
          <w:caps w:val="0"/>
          <w:smallCaps w:val="0"/>
          <w:color w:val="000000"/>
          <w:kern w:val="0"/>
          <w:sz w:val="28"/>
          <w:szCs w:val="22"/>
          <w:lang w:val="en-US" w:eastAsia="zh-CN"/>
        </w:rPr>
        <w:t>浙江至卓通讯科技有限公司</w:t>
      </w:r>
    </w:p>
    <w:p>
      <w:pPr>
        <w:spacing w:line="360" w:lineRule="auto"/>
        <w:ind w:left="1400" w:hanging="1400" w:hangingChars="500"/>
        <w:rPr>
          <w:rFonts w:hint="default" w:ascii="Times New Roman" w:hAnsi="Times New Roman" w:eastAsia="宋体" w:cs="Times New Roman"/>
          <w:caps w:val="0"/>
          <w:smallCaps w:val="0"/>
          <w:color w:val="000000"/>
          <w:kern w:val="0"/>
          <w:sz w:val="28"/>
          <w:szCs w:val="22"/>
          <w:lang w:val="en-US" w:eastAsia="zh-CN"/>
        </w:rPr>
      </w:pPr>
      <w:r>
        <w:rPr>
          <w:rFonts w:hint="eastAsia" w:ascii="Times New Roman" w:hAnsi="Times New Roman" w:eastAsia="宋体" w:cs="Times New Roman"/>
          <w:caps w:val="0"/>
          <w:smallCaps w:val="0"/>
          <w:color w:val="000000"/>
          <w:kern w:val="0"/>
          <w:sz w:val="28"/>
          <w:szCs w:val="22"/>
          <w:lang w:eastAsia="zh-CN"/>
        </w:rPr>
        <w:t>法人代表</w:t>
      </w:r>
      <w:r>
        <w:rPr>
          <w:rFonts w:hint="default" w:ascii="Times New Roman" w:hAnsi="Times New Roman" w:eastAsia="宋体" w:cs="Times New Roman"/>
          <w:caps w:val="0"/>
          <w:smallCaps w:val="0"/>
          <w:color w:val="000000"/>
          <w:kern w:val="0"/>
          <w:sz w:val="28"/>
          <w:szCs w:val="22"/>
          <w:lang w:eastAsia="zh-CN"/>
        </w:rPr>
        <w:t>：</w:t>
      </w:r>
      <w:r>
        <w:rPr>
          <w:rFonts w:hint="eastAsia" w:ascii="Times New Roman" w:hAnsi="Times New Roman" w:eastAsia="宋体" w:cs="Times New Roman"/>
          <w:caps w:val="0"/>
          <w:smallCaps w:val="0"/>
          <w:color w:val="000000"/>
          <w:kern w:val="0"/>
          <w:sz w:val="28"/>
          <w:szCs w:val="22"/>
          <w:lang w:val="en-US" w:eastAsia="zh-CN"/>
        </w:rPr>
        <w:t>郑汉芳</w:t>
      </w:r>
    </w:p>
    <w:p>
      <w:pPr>
        <w:spacing w:line="360" w:lineRule="auto"/>
        <w:rPr>
          <w:rFonts w:hint="eastAsia" w:ascii="Times New Roman" w:hAnsi="Times New Roman" w:eastAsia="宋体" w:cs="Times New Roman"/>
          <w:caps w:val="0"/>
          <w:smallCaps w:val="0"/>
          <w:color w:val="000000"/>
          <w:kern w:val="0"/>
          <w:sz w:val="28"/>
          <w:szCs w:val="22"/>
          <w:lang w:eastAsia="zh-CN"/>
        </w:rPr>
      </w:pPr>
    </w:p>
    <w:p>
      <w:pPr>
        <w:spacing w:line="360" w:lineRule="auto"/>
        <w:ind w:left="1400" w:hanging="1400" w:hangingChars="500"/>
        <w:rPr>
          <w:rFonts w:hint="eastAsia" w:ascii="Times New Roman" w:hAnsi="Times New Roman" w:eastAsia="宋体" w:cs="Times New Roman"/>
          <w:caps w:val="0"/>
          <w:smallCaps w:val="0"/>
          <w:color w:val="000000"/>
          <w:kern w:val="0"/>
          <w:sz w:val="28"/>
          <w:szCs w:val="22"/>
          <w:lang w:eastAsia="zh-CN"/>
        </w:rPr>
      </w:pPr>
      <w:r>
        <w:rPr>
          <w:rFonts w:hint="eastAsia" w:ascii="Times New Roman" w:hAnsi="Times New Roman" w:eastAsia="宋体" w:cs="Times New Roman"/>
          <w:caps w:val="0"/>
          <w:smallCaps w:val="0"/>
          <w:color w:val="000000"/>
          <w:kern w:val="0"/>
          <w:sz w:val="28"/>
          <w:szCs w:val="22"/>
          <w:lang w:val="en-US" w:eastAsia="zh-CN"/>
        </w:rPr>
        <w:t>编制单位：浙江至卓通讯科技有限公司</w:t>
      </w:r>
    </w:p>
    <w:p>
      <w:pPr>
        <w:spacing w:line="360" w:lineRule="auto"/>
        <w:ind w:left="1400" w:hanging="1400" w:hangingChars="500"/>
        <w:rPr>
          <w:rFonts w:hint="default" w:ascii="Times New Roman" w:hAnsi="Times New Roman" w:eastAsia="宋体" w:cs="Times New Roman"/>
          <w:caps w:val="0"/>
          <w:smallCaps w:val="0"/>
          <w:color w:val="000000"/>
          <w:kern w:val="0"/>
          <w:sz w:val="28"/>
          <w:szCs w:val="22"/>
          <w:lang w:val="en-US" w:eastAsia="zh-CN"/>
        </w:rPr>
      </w:pPr>
      <w:r>
        <w:rPr>
          <w:rFonts w:hint="eastAsia" w:ascii="Times New Roman" w:hAnsi="Times New Roman" w:eastAsia="宋体" w:cs="Times New Roman"/>
          <w:caps w:val="0"/>
          <w:smallCaps w:val="0"/>
          <w:color w:val="000000"/>
          <w:kern w:val="0"/>
          <w:sz w:val="28"/>
          <w:szCs w:val="22"/>
          <w:lang w:eastAsia="zh-CN"/>
        </w:rPr>
        <w:t>法人代表</w:t>
      </w:r>
      <w:r>
        <w:rPr>
          <w:rFonts w:hint="default" w:ascii="Times New Roman" w:hAnsi="Times New Roman" w:eastAsia="宋体" w:cs="Times New Roman"/>
          <w:caps w:val="0"/>
          <w:smallCaps w:val="0"/>
          <w:color w:val="000000"/>
          <w:kern w:val="0"/>
          <w:sz w:val="28"/>
          <w:szCs w:val="22"/>
          <w:lang w:eastAsia="zh-CN"/>
        </w:rPr>
        <w:t>：</w:t>
      </w:r>
      <w:r>
        <w:rPr>
          <w:rFonts w:hint="eastAsia" w:ascii="Times New Roman" w:hAnsi="Times New Roman" w:eastAsia="宋体" w:cs="Times New Roman"/>
          <w:caps w:val="0"/>
          <w:smallCaps w:val="0"/>
          <w:color w:val="000000"/>
          <w:kern w:val="0"/>
          <w:sz w:val="28"/>
          <w:szCs w:val="22"/>
          <w:lang w:val="en-US" w:eastAsia="zh-CN"/>
        </w:rPr>
        <w:t>郑汉芳</w:t>
      </w:r>
    </w:p>
    <w:p>
      <w:pPr>
        <w:spacing w:line="360" w:lineRule="auto"/>
        <w:ind w:left="1400" w:hanging="1400" w:hangingChars="500"/>
        <w:rPr>
          <w:rFonts w:hint="default" w:ascii="Times New Roman" w:hAnsi="Times New Roman" w:eastAsia="宋体" w:cs="Times New Roman"/>
          <w:caps w:val="0"/>
          <w:smallCaps w:val="0"/>
          <w:color w:val="000000"/>
          <w:kern w:val="0"/>
          <w:sz w:val="28"/>
          <w:szCs w:val="22"/>
          <w:lang w:val="en-US" w:eastAsia="zh-CN"/>
        </w:rPr>
      </w:pPr>
    </w:p>
    <w:p>
      <w:pPr>
        <w:spacing w:line="360" w:lineRule="auto"/>
        <w:rPr>
          <w:rFonts w:hint="eastAsia" w:ascii="Times New Roman" w:hAnsi="Times New Roman" w:eastAsia="宋体" w:cs="宋体"/>
          <w:b w:val="0"/>
          <w:bCs/>
          <w:caps w:val="0"/>
          <w:smallCaps w:val="0"/>
          <w:color w:val="FF0000"/>
          <w:spacing w:val="42"/>
          <w:sz w:val="30"/>
          <w:szCs w:val="30"/>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Times New Roman" w:hAnsi="Times New Roman" w:eastAsia="楷体"/>
          <w:b/>
          <w:caps w:val="0"/>
          <w:smallCaps w:val="0"/>
          <w:spacing w:val="42"/>
          <w:sz w:val="30"/>
          <w:szCs w:val="30"/>
          <w:lang w:val="en-US" w:eastAsia="zh-CN"/>
        </w:rPr>
      </w:pPr>
    </w:p>
    <w:p>
      <w:pPr>
        <w:spacing w:before="120" w:after="120"/>
        <w:ind w:left="394" w:leftChars="35" w:hanging="321" w:hangingChars="100"/>
        <w:rPr>
          <w:rFonts w:ascii="Times New Roman" w:hAnsi="Times New Roman" w:eastAsia="楷体"/>
          <w:b/>
          <w:caps w:val="0"/>
          <w:smallCaps w:val="0"/>
          <w:sz w:val="32"/>
          <w:szCs w:val="20"/>
        </w:rPr>
      </w:pPr>
    </w:p>
    <w:p>
      <w:pPr>
        <w:pStyle w:val="2"/>
        <w:rPr>
          <w:rFonts w:ascii="Times New Roman" w:hAnsi="Times New Roman" w:eastAsia="楷体"/>
          <w:b/>
          <w:caps w:val="0"/>
          <w:smallCaps w:val="0"/>
          <w:sz w:val="32"/>
          <w:szCs w:val="20"/>
        </w:rPr>
      </w:pPr>
    </w:p>
    <w:p>
      <w:pPr>
        <w:pStyle w:val="2"/>
        <w:rPr>
          <w:rFonts w:ascii="Times New Roman" w:hAnsi="Times New Roman" w:eastAsia="楷体"/>
          <w:b/>
          <w:caps w:val="0"/>
          <w:smallCaps w:val="0"/>
          <w:sz w:val="32"/>
          <w:szCs w:val="20"/>
        </w:rPr>
      </w:pPr>
    </w:p>
    <w:p>
      <w:pPr>
        <w:spacing w:before="120" w:after="120"/>
        <w:ind w:left="353" w:leftChars="35" w:hanging="280" w:hangingChars="100"/>
        <w:rPr>
          <w:rFonts w:ascii="Times New Roman" w:hAnsi="Times New Roman" w:eastAsia="楷体"/>
          <w:b/>
          <w:caps w:val="0"/>
          <w:smallCaps w:val="0"/>
          <w:sz w:val="32"/>
          <w:szCs w:val="20"/>
        </w:rPr>
      </w:pPr>
      <w:r>
        <w:rPr>
          <w:rFonts w:ascii="Times New Roman" w:hAnsi="Times New Roman"/>
          <w:caps w:val="0"/>
          <w:smallCaps w:val="0"/>
          <w:sz w:val="28"/>
        </w:rPr>
        <mc:AlternateContent>
          <mc:Choice Requires="wps">
            <w:drawing>
              <wp:anchor distT="0" distB="0" distL="114300" distR="114300" simplePos="0" relativeHeight="251664384" behindDoc="0" locked="0" layoutInCell="1" allowOverlap="1">
                <wp:simplePos x="0" y="0"/>
                <wp:positionH relativeFrom="column">
                  <wp:posOffset>-8255</wp:posOffset>
                </wp:positionH>
                <wp:positionV relativeFrom="paragraph">
                  <wp:posOffset>379730</wp:posOffset>
                </wp:positionV>
                <wp:extent cx="3703955" cy="2418715"/>
                <wp:effectExtent l="0" t="0" r="0" b="0"/>
                <wp:wrapNone/>
                <wp:docPr id="83" name="文本框 83"/>
                <wp:cNvGraphicFramePr/>
                <a:graphic xmlns:a="http://schemas.openxmlformats.org/drawingml/2006/main">
                  <a:graphicData uri="http://schemas.microsoft.com/office/word/2010/wordprocessingShape">
                    <wps:wsp>
                      <wps:cNvSpPr txBox="1"/>
                      <wps:spPr>
                        <a:xfrm>
                          <a:off x="585470" y="4028440"/>
                          <a:ext cx="3180715" cy="2152650"/>
                        </a:xfrm>
                        <a:prstGeom prst="rect">
                          <a:avLst/>
                        </a:prstGeom>
                        <a:noFill/>
                        <a:ln w="6350">
                          <a:noFill/>
                        </a:ln>
                        <a:effectLst/>
                      </wps:spPr>
                      <wps:txbx>
                        <w:txbxContent>
                          <w:p>
                            <w:pPr>
                              <w:spacing w:line="360" w:lineRule="auto"/>
                              <w:ind w:left="1400" w:hanging="1400" w:hangingChars="500"/>
                              <w:rPr>
                                <w:rFonts w:hint="default" w:ascii="Times New Roman" w:hAnsi="Times New Roman" w:cs="Times New Roman"/>
                                <w:sz w:val="28"/>
                                <w:szCs w:val="28"/>
                                <w:lang w:val="en-US" w:eastAsia="zh-CN"/>
                              </w:rPr>
                            </w:pPr>
                            <w:r>
                              <w:rPr>
                                <w:rFonts w:hint="eastAsia" w:ascii="Times New Roman" w:hAnsi="Times New Roman" w:cs="Times New Roman"/>
                                <w:sz w:val="28"/>
                                <w:szCs w:val="28"/>
                                <w:lang w:eastAsia="zh-CN"/>
                              </w:rPr>
                              <w:t>编制</w:t>
                            </w:r>
                            <w:r>
                              <w:rPr>
                                <w:rFonts w:hint="default" w:ascii="Times New Roman" w:hAnsi="Times New Roman" w:cs="Times New Roman"/>
                                <w:sz w:val="28"/>
                                <w:szCs w:val="28"/>
                                <w:lang w:eastAsia="zh-CN"/>
                              </w:rPr>
                              <w:t>单位：</w:t>
                            </w:r>
                            <w:r>
                              <w:rPr>
                                <w:rFonts w:hint="eastAsia" w:ascii="Times New Roman" w:hAnsi="Times New Roman" w:eastAsia="宋体" w:cs="Times New Roman"/>
                                <w:color w:val="000000"/>
                                <w:kern w:val="0"/>
                                <w:sz w:val="28"/>
                                <w:szCs w:val="22"/>
                                <w:lang w:val="en-US" w:eastAsia="zh-CN"/>
                              </w:rPr>
                              <w:t>浙江至卓通讯科技</w:t>
                            </w:r>
                            <w:r>
                              <w:rPr>
                                <w:rFonts w:hint="eastAsia" w:ascii="Times New Roman" w:hAnsi="Times New Roman" w:eastAsia="宋体" w:cs="Times New Roman"/>
                                <w:caps w:val="0"/>
                                <w:smallCaps w:val="0"/>
                                <w:color w:val="000000"/>
                                <w:kern w:val="0"/>
                                <w:sz w:val="28"/>
                                <w:szCs w:val="22"/>
                                <w:lang w:val="en-US" w:eastAsia="zh-CN"/>
                              </w:rPr>
                              <w:t>有限公司</w:t>
                            </w:r>
                          </w:p>
                          <w:p>
                            <w:pPr>
                              <w:spacing w:line="360" w:lineRule="auto"/>
                              <w:ind w:left="1400" w:hanging="1400" w:hangingChars="500"/>
                              <w:rPr>
                                <w:rFonts w:hint="default" w:ascii="Times New Roman" w:hAnsi="Times New Roman" w:cs="Times New Roman"/>
                                <w:color w:val="FF0000"/>
                                <w:sz w:val="28"/>
                                <w:szCs w:val="28"/>
                                <w:lang w:val="en-US" w:eastAsia="zh-CN"/>
                              </w:rPr>
                            </w:pPr>
                            <w:r>
                              <w:rPr>
                                <w:rFonts w:hint="default" w:ascii="Times New Roman" w:hAnsi="Times New Roman" w:cs="Times New Roman"/>
                                <w:sz w:val="28"/>
                                <w:szCs w:val="28"/>
                                <w:lang w:val="en-US" w:eastAsia="zh-CN"/>
                              </w:rPr>
                              <w:t>电话：</w:t>
                            </w:r>
                            <w:r>
                              <w:rPr>
                                <w:rFonts w:hint="eastAsia" w:ascii="Times New Roman" w:hAnsi="Times New Roman" w:eastAsia="宋体" w:cs="Times New Roman"/>
                                <w:color w:val="auto"/>
                                <w:sz w:val="28"/>
                                <w:szCs w:val="28"/>
                                <w:lang w:val="en-US" w:eastAsia="zh-CN"/>
                              </w:rPr>
                              <w:t>13376815180</w:t>
                            </w:r>
                            <w:r>
                              <w:rPr>
                                <w:rFonts w:hint="default" w:ascii="Times New Roman" w:hAnsi="Times New Roman" w:eastAsia="宋体" w:cs="Times New Roman"/>
                                <w:color w:val="auto"/>
                                <w:sz w:val="28"/>
                                <w:szCs w:val="28"/>
                                <w:lang w:val="en-US" w:eastAsia="zh-CN"/>
                              </w:rPr>
                              <w:t xml:space="preserve"> </w:t>
                            </w:r>
                          </w:p>
                          <w:p>
                            <w:pPr>
                              <w:spacing w:line="360" w:lineRule="auto"/>
                              <w:ind w:left="1400" w:hanging="1400" w:hangingChars="500"/>
                              <w:rPr>
                                <w:rFonts w:hint="default" w:ascii="Times New Roman" w:hAnsi="Times New Roman" w:cs="Times New Roman"/>
                                <w:sz w:val="28"/>
                                <w:szCs w:val="28"/>
                                <w:lang w:val="en-US" w:eastAsia="zh-CN"/>
                              </w:rPr>
                            </w:pPr>
                            <w:r>
                              <w:rPr>
                                <w:rFonts w:hint="default" w:ascii="Times New Roman" w:hAnsi="Times New Roman" w:cs="Times New Roman"/>
                                <w:sz w:val="28"/>
                                <w:szCs w:val="28"/>
                                <w:lang w:eastAsia="zh-CN"/>
                              </w:rPr>
                              <w:t>传真：</w:t>
                            </w:r>
                            <w:r>
                              <w:rPr>
                                <w:rFonts w:hint="default" w:ascii="Times New Roman" w:hAnsi="Times New Roman" w:cs="Times New Roman"/>
                                <w:sz w:val="28"/>
                                <w:szCs w:val="28"/>
                                <w:lang w:val="en-US" w:eastAsia="zh-CN"/>
                              </w:rPr>
                              <w:t>/</w:t>
                            </w:r>
                          </w:p>
                          <w:p>
                            <w:pPr>
                              <w:spacing w:line="360" w:lineRule="auto"/>
                              <w:ind w:left="1400" w:hanging="1400" w:hangingChars="500"/>
                              <w:rPr>
                                <w:rFonts w:hint="default" w:ascii="Times New Roman" w:hAnsi="Times New Roman" w:cs="Times New Roman"/>
                                <w:color w:val="FF0000"/>
                                <w:sz w:val="28"/>
                                <w:szCs w:val="28"/>
                                <w:lang w:val="en-US" w:eastAsia="zh-CN"/>
                              </w:rPr>
                            </w:pPr>
                            <w:r>
                              <w:rPr>
                                <w:rFonts w:hint="default" w:ascii="Times New Roman" w:hAnsi="Times New Roman" w:cs="Times New Roman"/>
                                <w:sz w:val="28"/>
                                <w:szCs w:val="28"/>
                                <w:lang w:eastAsia="zh-CN"/>
                              </w:rPr>
                              <w:t>邮编：</w:t>
                            </w:r>
                            <w:r>
                              <w:rPr>
                                <w:rFonts w:hint="default" w:ascii="Times New Roman" w:hAnsi="Times New Roman" w:cs="Times New Roman"/>
                                <w:color w:val="auto"/>
                                <w:sz w:val="28"/>
                                <w:szCs w:val="28"/>
                                <w:lang w:eastAsia="zh-CN"/>
                              </w:rPr>
                              <w:t>31</w:t>
                            </w:r>
                            <w:r>
                              <w:rPr>
                                <w:rFonts w:hint="eastAsia" w:ascii="Times New Roman" w:hAnsi="Times New Roman" w:cs="Times New Roman"/>
                                <w:color w:val="auto"/>
                                <w:sz w:val="28"/>
                                <w:szCs w:val="28"/>
                                <w:lang w:val="en-US" w:eastAsia="zh-CN"/>
                              </w:rPr>
                              <w:t>5200</w:t>
                            </w:r>
                          </w:p>
                          <w:p>
                            <w:pPr>
                              <w:keepNext w:val="0"/>
                              <w:keepLines w:val="0"/>
                              <w:widowControl/>
                              <w:suppressLineNumbers w:val="0"/>
                              <w:spacing w:line="360" w:lineRule="auto"/>
                              <w:ind w:left="840" w:hanging="840" w:hangingChars="300"/>
                              <w:jc w:val="left"/>
                              <w:rPr>
                                <w:rFonts w:hint="eastAsia" w:ascii="Times New Roman" w:hAnsi="Times New Roman" w:eastAsia="宋体" w:cs="Times New Roman"/>
                                <w:color w:val="000000"/>
                                <w:kern w:val="0"/>
                                <w:sz w:val="28"/>
                                <w:szCs w:val="22"/>
                                <w:lang w:val="en-US" w:eastAsia="zh-CN"/>
                              </w:rPr>
                            </w:pPr>
                            <w:r>
                              <w:rPr>
                                <w:rFonts w:hint="default" w:ascii="Times New Roman" w:hAnsi="Times New Roman" w:cs="Times New Roman"/>
                                <w:sz w:val="28"/>
                                <w:szCs w:val="28"/>
                                <w:lang w:val="en-US" w:eastAsia="zh-CN"/>
                              </w:rPr>
                              <w:t>地址：</w:t>
                            </w:r>
                            <w:r>
                              <w:rPr>
                                <w:rFonts w:hint="eastAsia" w:ascii="Times New Roman" w:hAnsi="Times New Roman" w:cs="Times New Roman"/>
                                <w:sz w:val="28"/>
                                <w:szCs w:val="28"/>
                                <w:lang w:val="en-US" w:eastAsia="zh-CN"/>
                              </w:rPr>
                              <w:t>湖州市德清县工业园区</w:t>
                            </w:r>
                            <w:r>
                              <w:rPr>
                                <w:rFonts w:hint="eastAsia" w:ascii="Times New Roman" w:hAnsi="Times New Roman" w:eastAsia="宋体" w:cs="Times New Roman"/>
                                <w:color w:val="000000"/>
                                <w:kern w:val="0"/>
                                <w:sz w:val="28"/>
                                <w:szCs w:val="22"/>
                                <w:lang w:val="en-US" w:eastAsia="zh-CN"/>
                              </w:rPr>
                              <w:t xml:space="preserve"> </w:t>
                            </w:r>
                          </w:p>
                          <w:p>
                            <w:pPr>
                              <w:spacing w:line="360" w:lineRule="auto"/>
                              <w:ind w:left="1400" w:hanging="1400" w:hangingChars="500"/>
                              <w:jc w:val="left"/>
                              <w:rPr>
                                <w:rFonts w:hint="default" w:ascii="Times New Roman" w:hAnsi="Times New Roman" w:cs="Times New Roman"/>
                                <w:sz w:val="28"/>
                                <w:szCs w:val="28"/>
                                <w:lang w:val="en-US" w:eastAsia="zh-CN"/>
                              </w:rPr>
                            </w:pPr>
                          </w:p>
                          <w:p>
                            <w:pPr>
                              <w:spacing w:line="360" w:lineRule="auto"/>
                              <w:ind w:left="1400" w:hanging="1400" w:hangingChars="500"/>
                              <w:jc w:val="left"/>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65pt;margin-top:29.9pt;height:190.45pt;width:291.65pt;z-index:251664384;mso-width-relative:page;mso-height-relative:page;" filled="f" stroked="f" coordsize="21600,21600" o:gfxdata="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GiyIo2wAAAAkBAAAP&#10;AAAAAAAAAAEAIAAAACIAAABkcnMvZG93bnJldi54bWxQSwECFAAUAAAACACHTuJAvWVCo04CAACC&#10;BAAADgAAAAAAAAABACAAAAAqAQAAZHJzL2Uyb0RvYy54bWxQSwUGAAAAAAYABgBZAQAA6gUAAAAA&#10;">
                <v:fill on="f" focussize="0,0"/>
                <v:stroke on="f" weight="0.5pt"/>
                <v:imagedata o:title=""/>
                <o:lock v:ext="edit" aspectratio="f"/>
                <v:textbox>
                  <w:txbxContent>
                    <w:p>
                      <w:pPr>
                        <w:spacing w:line="360" w:lineRule="auto"/>
                        <w:ind w:left="1400" w:hanging="1400" w:hangingChars="500"/>
                        <w:rPr>
                          <w:rFonts w:hint="default" w:ascii="Times New Roman" w:hAnsi="Times New Roman" w:cs="Times New Roman"/>
                          <w:sz w:val="28"/>
                          <w:szCs w:val="28"/>
                          <w:lang w:val="en-US" w:eastAsia="zh-CN"/>
                        </w:rPr>
                      </w:pPr>
                      <w:r>
                        <w:rPr>
                          <w:rFonts w:hint="eastAsia" w:ascii="Times New Roman" w:hAnsi="Times New Roman" w:cs="Times New Roman"/>
                          <w:sz w:val="28"/>
                          <w:szCs w:val="28"/>
                          <w:lang w:eastAsia="zh-CN"/>
                        </w:rPr>
                        <w:t>编制</w:t>
                      </w:r>
                      <w:r>
                        <w:rPr>
                          <w:rFonts w:hint="default" w:ascii="Times New Roman" w:hAnsi="Times New Roman" w:cs="Times New Roman"/>
                          <w:sz w:val="28"/>
                          <w:szCs w:val="28"/>
                          <w:lang w:eastAsia="zh-CN"/>
                        </w:rPr>
                        <w:t>单位：</w:t>
                      </w:r>
                      <w:r>
                        <w:rPr>
                          <w:rFonts w:hint="eastAsia" w:ascii="Times New Roman" w:hAnsi="Times New Roman" w:eastAsia="宋体" w:cs="Times New Roman"/>
                          <w:color w:val="000000"/>
                          <w:kern w:val="0"/>
                          <w:sz w:val="28"/>
                          <w:szCs w:val="22"/>
                          <w:lang w:val="en-US" w:eastAsia="zh-CN"/>
                        </w:rPr>
                        <w:t>浙江至卓通讯科技</w:t>
                      </w:r>
                      <w:r>
                        <w:rPr>
                          <w:rFonts w:hint="eastAsia" w:ascii="Times New Roman" w:hAnsi="Times New Roman" w:eastAsia="宋体" w:cs="Times New Roman"/>
                          <w:caps w:val="0"/>
                          <w:smallCaps w:val="0"/>
                          <w:color w:val="000000"/>
                          <w:kern w:val="0"/>
                          <w:sz w:val="28"/>
                          <w:szCs w:val="22"/>
                          <w:lang w:val="en-US" w:eastAsia="zh-CN"/>
                        </w:rPr>
                        <w:t>有限公司</w:t>
                      </w:r>
                    </w:p>
                    <w:p>
                      <w:pPr>
                        <w:spacing w:line="360" w:lineRule="auto"/>
                        <w:ind w:left="1400" w:hanging="1400" w:hangingChars="500"/>
                        <w:rPr>
                          <w:rFonts w:hint="default" w:ascii="Times New Roman" w:hAnsi="Times New Roman" w:cs="Times New Roman"/>
                          <w:color w:val="FF0000"/>
                          <w:sz w:val="28"/>
                          <w:szCs w:val="28"/>
                          <w:lang w:val="en-US" w:eastAsia="zh-CN"/>
                        </w:rPr>
                      </w:pPr>
                      <w:r>
                        <w:rPr>
                          <w:rFonts w:hint="default" w:ascii="Times New Roman" w:hAnsi="Times New Roman" w:cs="Times New Roman"/>
                          <w:sz w:val="28"/>
                          <w:szCs w:val="28"/>
                          <w:lang w:val="en-US" w:eastAsia="zh-CN"/>
                        </w:rPr>
                        <w:t>电话：</w:t>
                      </w:r>
                      <w:r>
                        <w:rPr>
                          <w:rFonts w:hint="eastAsia" w:ascii="Times New Roman" w:hAnsi="Times New Roman" w:eastAsia="宋体" w:cs="Times New Roman"/>
                          <w:color w:val="auto"/>
                          <w:sz w:val="28"/>
                          <w:szCs w:val="28"/>
                          <w:lang w:val="en-US" w:eastAsia="zh-CN"/>
                        </w:rPr>
                        <w:t>13376815180</w:t>
                      </w:r>
                      <w:r>
                        <w:rPr>
                          <w:rFonts w:hint="default" w:ascii="Times New Roman" w:hAnsi="Times New Roman" w:eastAsia="宋体" w:cs="Times New Roman"/>
                          <w:color w:val="auto"/>
                          <w:sz w:val="28"/>
                          <w:szCs w:val="28"/>
                          <w:lang w:val="en-US" w:eastAsia="zh-CN"/>
                        </w:rPr>
                        <w:t xml:space="preserve"> </w:t>
                      </w:r>
                    </w:p>
                    <w:p>
                      <w:pPr>
                        <w:spacing w:line="360" w:lineRule="auto"/>
                        <w:ind w:left="1400" w:hanging="1400" w:hangingChars="500"/>
                        <w:rPr>
                          <w:rFonts w:hint="default" w:ascii="Times New Roman" w:hAnsi="Times New Roman" w:cs="Times New Roman"/>
                          <w:sz w:val="28"/>
                          <w:szCs w:val="28"/>
                          <w:lang w:val="en-US" w:eastAsia="zh-CN"/>
                        </w:rPr>
                      </w:pPr>
                      <w:r>
                        <w:rPr>
                          <w:rFonts w:hint="default" w:ascii="Times New Roman" w:hAnsi="Times New Roman" w:cs="Times New Roman"/>
                          <w:sz w:val="28"/>
                          <w:szCs w:val="28"/>
                          <w:lang w:eastAsia="zh-CN"/>
                        </w:rPr>
                        <w:t>传真：</w:t>
                      </w:r>
                      <w:r>
                        <w:rPr>
                          <w:rFonts w:hint="default" w:ascii="Times New Roman" w:hAnsi="Times New Roman" w:cs="Times New Roman"/>
                          <w:sz w:val="28"/>
                          <w:szCs w:val="28"/>
                          <w:lang w:val="en-US" w:eastAsia="zh-CN"/>
                        </w:rPr>
                        <w:t>/</w:t>
                      </w:r>
                    </w:p>
                    <w:p>
                      <w:pPr>
                        <w:spacing w:line="360" w:lineRule="auto"/>
                        <w:ind w:left="1400" w:hanging="1400" w:hangingChars="500"/>
                        <w:rPr>
                          <w:rFonts w:hint="default" w:ascii="Times New Roman" w:hAnsi="Times New Roman" w:cs="Times New Roman"/>
                          <w:color w:val="FF0000"/>
                          <w:sz w:val="28"/>
                          <w:szCs w:val="28"/>
                          <w:lang w:val="en-US" w:eastAsia="zh-CN"/>
                        </w:rPr>
                      </w:pPr>
                      <w:r>
                        <w:rPr>
                          <w:rFonts w:hint="default" w:ascii="Times New Roman" w:hAnsi="Times New Roman" w:cs="Times New Roman"/>
                          <w:sz w:val="28"/>
                          <w:szCs w:val="28"/>
                          <w:lang w:eastAsia="zh-CN"/>
                        </w:rPr>
                        <w:t>邮编：</w:t>
                      </w:r>
                      <w:r>
                        <w:rPr>
                          <w:rFonts w:hint="default" w:ascii="Times New Roman" w:hAnsi="Times New Roman" w:cs="Times New Roman"/>
                          <w:color w:val="auto"/>
                          <w:sz w:val="28"/>
                          <w:szCs w:val="28"/>
                          <w:lang w:eastAsia="zh-CN"/>
                        </w:rPr>
                        <w:t>31</w:t>
                      </w:r>
                      <w:r>
                        <w:rPr>
                          <w:rFonts w:hint="eastAsia" w:ascii="Times New Roman" w:hAnsi="Times New Roman" w:cs="Times New Roman"/>
                          <w:color w:val="auto"/>
                          <w:sz w:val="28"/>
                          <w:szCs w:val="28"/>
                          <w:lang w:val="en-US" w:eastAsia="zh-CN"/>
                        </w:rPr>
                        <w:t>5200</w:t>
                      </w:r>
                    </w:p>
                    <w:p>
                      <w:pPr>
                        <w:keepNext w:val="0"/>
                        <w:keepLines w:val="0"/>
                        <w:widowControl/>
                        <w:suppressLineNumbers w:val="0"/>
                        <w:spacing w:line="360" w:lineRule="auto"/>
                        <w:ind w:left="840" w:hanging="840" w:hangingChars="300"/>
                        <w:jc w:val="left"/>
                        <w:rPr>
                          <w:rFonts w:hint="eastAsia" w:ascii="Times New Roman" w:hAnsi="Times New Roman" w:eastAsia="宋体" w:cs="Times New Roman"/>
                          <w:color w:val="000000"/>
                          <w:kern w:val="0"/>
                          <w:sz w:val="28"/>
                          <w:szCs w:val="22"/>
                          <w:lang w:val="en-US" w:eastAsia="zh-CN"/>
                        </w:rPr>
                      </w:pPr>
                      <w:r>
                        <w:rPr>
                          <w:rFonts w:hint="default" w:ascii="Times New Roman" w:hAnsi="Times New Roman" w:cs="Times New Roman"/>
                          <w:sz w:val="28"/>
                          <w:szCs w:val="28"/>
                          <w:lang w:val="en-US" w:eastAsia="zh-CN"/>
                        </w:rPr>
                        <w:t>地址：</w:t>
                      </w:r>
                      <w:r>
                        <w:rPr>
                          <w:rFonts w:hint="eastAsia" w:ascii="Times New Roman" w:hAnsi="Times New Roman" w:cs="Times New Roman"/>
                          <w:sz w:val="28"/>
                          <w:szCs w:val="28"/>
                          <w:lang w:val="en-US" w:eastAsia="zh-CN"/>
                        </w:rPr>
                        <w:t>湖州市德清县工业园区</w:t>
                      </w:r>
                      <w:r>
                        <w:rPr>
                          <w:rFonts w:hint="eastAsia" w:ascii="Times New Roman" w:hAnsi="Times New Roman" w:eastAsia="宋体" w:cs="Times New Roman"/>
                          <w:color w:val="000000"/>
                          <w:kern w:val="0"/>
                          <w:sz w:val="28"/>
                          <w:szCs w:val="22"/>
                          <w:lang w:val="en-US" w:eastAsia="zh-CN"/>
                        </w:rPr>
                        <w:t xml:space="preserve"> </w:t>
                      </w:r>
                    </w:p>
                    <w:p>
                      <w:pPr>
                        <w:spacing w:line="360" w:lineRule="auto"/>
                        <w:ind w:left="1400" w:hanging="1400" w:hangingChars="500"/>
                        <w:jc w:val="left"/>
                        <w:rPr>
                          <w:rFonts w:hint="default" w:ascii="Times New Roman" w:hAnsi="Times New Roman" w:cs="Times New Roman"/>
                          <w:sz w:val="28"/>
                          <w:szCs w:val="28"/>
                          <w:lang w:val="en-US" w:eastAsia="zh-CN"/>
                        </w:rPr>
                      </w:pPr>
                    </w:p>
                    <w:p>
                      <w:pPr>
                        <w:spacing w:line="360" w:lineRule="auto"/>
                        <w:ind w:left="1400" w:hanging="1400" w:hangingChars="500"/>
                        <w:jc w:val="left"/>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 xml:space="preserve"> </w:t>
                      </w:r>
                    </w:p>
                  </w:txbxContent>
                </v:textbox>
              </v:shape>
            </w:pict>
          </mc:Fallback>
        </mc:AlternateContent>
      </w:r>
    </w:p>
    <w:p>
      <w:pPr>
        <w:spacing w:before="120" w:after="120"/>
        <w:ind w:left="394" w:leftChars="35" w:hanging="321" w:hangingChars="100"/>
        <w:rPr>
          <w:rFonts w:ascii="Times New Roman" w:hAnsi="Times New Roman" w:eastAsia="楷体"/>
          <w:b/>
          <w:caps w:val="0"/>
          <w:smallCaps w:val="0"/>
          <w:sz w:val="32"/>
          <w:szCs w:val="20"/>
        </w:rPr>
      </w:pPr>
    </w:p>
    <w:p>
      <w:pPr>
        <w:spacing w:before="120" w:after="120"/>
        <w:rPr>
          <w:rFonts w:ascii="Times New Roman" w:hAnsi="Times New Roman" w:eastAsia="楷体"/>
          <w:b/>
          <w:caps w:val="0"/>
          <w:smallCaps w:val="0"/>
          <w:sz w:val="32"/>
          <w:szCs w:val="20"/>
        </w:rPr>
      </w:pPr>
    </w:p>
    <w:p>
      <w:pPr>
        <w:spacing w:before="120" w:after="120"/>
        <w:ind w:left="394" w:leftChars="35" w:hanging="321" w:hangingChars="100"/>
        <w:rPr>
          <w:rFonts w:ascii="Times New Roman" w:hAnsi="Times New Roman" w:eastAsia="楷体"/>
          <w:b/>
          <w:caps w:val="0"/>
          <w:smallCaps w:val="0"/>
          <w:sz w:val="32"/>
          <w:szCs w:val="20"/>
        </w:rPr>
      </w:pPr>
    </w:p>
    <w:p>
      <w:pPr>
        <w:spacing w:before="120" w:after="120"/>
        <w:ind w:left="394" w:leftChars="35" w:hanging="321" w:hangingChars="100"/>
        <w:rPr>
          <w:rFonts w:ascii="Times New Roman" w:hAnsi="Times New Roman" w:eastAsia="楷体"/>
          <w:b/>
          <w:caps w:val="0"/>
          <w:smallCaps w:val="0"/>
          <w:sz w:val="32"/>
          <w:szCs w:val="20"/>
        </w:rPr>
      </w:pPr>
    </w:p>
    <w:p>
      <w:pPr>
        <w:spacing w:before="120" w:after="120"/>
        <w:ind w:left="394" w:leftChars="35" w:hanging="321" w:hangingChars="100"/>
        <w:rPr>
          <w:rFonts w:ascii="Times New Roman" w:hAnsi="Times New Roman" w:eastAsia="楷体"/>
          <w:b/>
          <w:caps w:val="0"/>
          <w:smallCaps w:val="0"/>
          <w:sz w:val="32"/>
          <w:szCs w:val="20"/>
        </w:rPr>
      </w:pPr>
    </w:p>
    <w:p>
      <w:pPr>
        <w:spacing w:before="120" w:after="120"/>
        <w:ind w:left="394" w:leftChars="35" w:hanging="321" w:hangingChars="100"/>
        <w:rPr>
          <w:rFonts w:ascii="Times New Roman" w:hAnsi="Times New Roman" w:eastAsia="楷体"/>
          <w:b/>
          <w:caps w:val="0"/>
          <w:smallCaps w:val="0"/>
          <w:sz w:val="32"/>
          <w:szCs w:val="20"/>
        </w:rPr>
      </w:pPr>
    </w:p>
    <w:p>
      <w:pPr>
        <w:spacing w:before="120" w:after="120"/>
        <w:ind w:left="394" w:leftChars="35" w:hanging="321" w:hangingChars="100"/>
        <w:rPr>
          <w:rFonts w:ascii="Times New Roman" w:hAnsi="Times New Roman" w:eastAsia="楷体"/>
          <w:b/>
          <w:caps w:val="0"/>
          <w:smallCaps w:val="0"/>
          <w:sz w:val="32"/>
          <w:szCs w:val="20"/>
        </w:rPr>
      </w:pPr>
    </w:p>
    <w:p>
      <w:pPr>
        <w:rPr>
          <w:rFonts w:ascii="Times New Roman" w:hAnsi="Times New Roman" w:eastAsia="楷体"/>
          <w:caps w:val="0"/>
          <w:smallCaps w:val="0"/>
          <w:sz w:val="32"/>
          <w:szCs w:val="20"/>
        </w:rPr>
      </w:pPr>
    </w:p>
    <w:p>
      <w:pPr>
        <w:rPr>
          <w:rFonts w:ascii="Times New Roman" w:hAnsi="Times New Roman"/>
          <w:caps w:val="0"/>
          <w:smallCaps w:val="0"/>
        </w:rPr>
      </w:pPr>
    </w:p>
    <w:p>
      <w:pPr>
        <w:rPr>
          <w:rFonts w:ascii="Times New Roman" w:hAnsi="Times New Roman"/>
          <w:caps w:val="0"/>
          <w:smallCaps w:val="0"/>
        </w:rPr>
      </w:pPr>
    </w:p>
    <w:p>
      <w:pPr>
        <w:rPr>
          <w:rFonts w:ascii="Times New Roman" w:hAnsi="Times New Roman"/>
          <w:caps w:val="0"/>
          <w:smallCaps w:val="0"/>
        </w:rPr>
      </w:pPr>
    </w:p>
    <w:p>
      <w:pPr>
        <w:rPr>
          <w:rFonts w:ascii="Times New Roman" w:hAnsi="Times New Roman"/>
          <w:caps w:val="0"/>
          <w:smallCaps w:val="0"/>
        </w:rPr>
      </w:pPr>
    </w:p>
    <w:p>
      <w:pPr>
        <w:rPr>
          <w:rFonts w:ascii="Times New Roman" w:hAnsi="Times New Roman"/>
          <w:caps w:val="0"/>
          <w:smallCaps w:val="0"/>
        </w:rPr>
      </w:pPr>
    </w:p>
    <w:p>
      <w:pPr>
        <w:rPr>
          <w:rFonts w:ascii="Times New Roman" w:hAnsi="Times New Roman"/>
          <w:caps w:val="0"/>
          <w:smallCaps w:val="0"/>
        </w:rPr>
      </w:pPr>
    </w:p>
    <w:p>
      <w:pPr>
        <w:rPr>
          <w:rFonts w:ascii="Times New Roman" w:hAnsi="Times New Roman"/>
          <w:caps w:val="0"/>
          <w:smallCaps w:val="0"/>
        </w:rPr>
      </w:pPr>
    </w:p>
    <w:p>
      <w:pPr>
        <w:pStyle w:val="2"/>
        <w:rPr>
          <w:rFonts w:ascii="Times New Roman" w:hAnsi="Times New Roman"/>
          <w:caps w:val="0"/>
          <w:smallCaps w:val="0"/>
        </w:rPr>
      </w:pPr>
    </w:p>
    <w:p>
      <w:pPr>
        <w:pStyle w:val="2"/>
        <w:rPr>
          <w:rFonts w:ascii="Times New Roman" w:hAnsi="Times New Roman"/>
          <w:caps w:val="0"/>
          <w:smallCaps w:val="0"/>
        </w:rPr>
      </w:pPr>
    </w:p>
    <w:p>
      <w:pPr>
        <w:pStyle w:val="2"/>
        <w:rPr>
          <w:rFonts w:ascii="Times New Roman" w:hAnsi="Times New Roman"/>
          <w:caps w:val="0"/>
          <w:smallCaps w:val="0"/>
        </w:rPr>
      </w:pPr>
    </w:p>
    <w:p>
      <w:pPr>
        <w:tabs>
          <w:tab w:val="right" w:leader="dot" w:pos="8302"/>
        </w:tabs>
        <w:jc w:val="both"/>
        <w:rPr>
          <w:rFonts w:hint="eastAsia" w:ascii="Times New Roman" w:hAnsi="Times New Roman" w:eastAsia="宋体" w:cs="宋体"/>
          <w:b/>
          <w:caps w:val="0"/>
          <w:smallCaps w:val="0"/>
          <w:sz w:val="32"/>
          <w:szCs w:val="36"/>
        </w:rPr>
      </w:pPr>
    </w:p>
    <w:p>
      <w:pPr>
        <w:keepNext w:val="0"/>
        <w:keepLines w:val="0"/>
        <w:pageBreakBefore w:val="0"/>
        <w:widowControl w:val="0"/>
        <w:tabs>
          <w:tab w:val="right" w:leader="dot" w:pos="8302"/>
        </w:tabs>
        <w:kinsoku/>
        <w:wordWrap/>
        <w:overflowPunct/>
        <w:topLinePunct w:val="0"/>
        <w:autoSpaceDE/>
        <w:autoSpaceDN/>
        <w:bidi w:val="0"/>
        <w:adjustRightInd/>
        <w:snapToGrid/>
        <w:spacing w:line="360" w:lineRule="auto"/>
        <w:ind w:left="210"/>
        <w:jc w:val="center"/>
        <w:textAlignment w:val="auto"/>
        <w:rPr>
          <w:rFonts w:hint="eastAsia" w:ascii="Times New Roman" w:hAnsi="Times New Roman" w:eastAsia="宋体" w:cs="宋体"/>
          <w:bCs/>
          <w:caps w:val="0"/>
          <w:smallCaps w:val="0"/>
          <w:kern w:val="2"/>
          <w:sz w:val="21"/>
          <w:szCs w:val="28"/>
          <w:lang w:val="en-US" w:eastAsia="zh-CN" w:bidi="ar-SA"/>
        </w:rPr>
      </w:pPr>
      <w:r>
        <w:rPr>
          <w:rFonts w:hint="eastAsia" w:ascii="Times New Roman" w:hAnsi="Times New Roman" w:eastAsia="宋体" w:cs="宋体"/>
          <w:b/>
          <w:bCs w:val="0"/>
          <w:caps w:val="0"/>
          <w:smallCaps w:val="0"/>
          <w:sz w:val="40"/>
          <w:szCs w:val="44"/>
        </w:rPr>
        <w:t xml:space="preserve">目 </w:t>
      </w:r>
      <w:r>
        <w:rPr>
          <w:rFonts w:hint="eastAsia" w:ascii="Times New Roman" w:hAnsi="Times New Roman" w:eastAsia="宋体" w:cs="宋体"/>
          <w:b/>
          <w:bCs w:val="0"/>
          <w:caps w:val="0"/>
          <w:smallCaps w:val="0"/>
          <w:sz w:val="40"/>
          <w:szCs w:val="44"/>
          <w:lang w:val="en-US" w:eastAsia="zh-CN"/>
        </w:rPr>
        <w:t xml:space="preserve">      </w:t>
      </w:r>
      <w:r>
        <w:rPr>
          <w:rFonts w:hint="eastAsia" w:ascii="Times New Roman" w:hAnsi="Times New Roman" w:eastAsia="宋体" w:cs="宋体"/>
          <w:b/>
          <w:bCs w:val="0"/>
          <w:caps w:val="0"/>
          <w:smallCaps w:val="0"/>
          <w:sz w:val="40"/>
          <w:szCs w:val="44"/>
        </w:rPr>
        <w:t>录</w:t>
      </w: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TOC \o "1-3" \h \z \u </w:instrText>
      </w:r>
      <w:r>
        <w:rPr>
          <w:rFonts w:hint="eastAsia" w:ascii="Times New Roman" w:hAnsi="Times New Roman" w:eastAsia="宋体" w:cs="宋体"/>
          <w:b w:val="0"/>
          <w:bCs/>
          <w:caps w:val="0"/>
          <w:smallCaps w:val="0"/>
          <w:szCs w:val="28"/>
        </w:rPr>
        <w:fldChar w:fldCharType="separate"/>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_Toc22983 </w:instrText>
      </w:r>
      <w:r>
        <w:rPr>
          <w:rFonts w:hint="eastAsia" w:ascii="Times New Roman" w:hAnsi="Times New Roman" w:eastAsia="宋体" w:cs="宋体"/>
          <w:b w:val="0"/>
          <w:bCs/>
          <w:caps w:val="0"/>
          <w:smallCaps w:val="0"/>
          <w:szCs w:val="28"/>
        </w:rPr>
        <w:fldChar w:fldCharType="separate"/>
      </w:r>
      <w:r>
        <w:rPr>
          <w:rFonts w:hint="eastAsia" w:ascii="Times New Roman" w:hAnsi="Times New Roman" w:eastAsia="宋体" w:cs="宋体"/>
          <w:b w:val="0"/>
          <w:bCs/>
          <w:caps w:val="0"/>
          <w:smallCaps w:val="0"/>
          <w:szCs w:val="32"/>
        </w:rPr>
        <w:t>1、</w:t>
      </w:r>
      <w:r>
        <w:rPr>
          <w:rFonts w:hint="eastAsia" w:cs="宋体"/>
          <w:b w:val="0"/>
          <w:bCs/>
          <w:caps w:val="0"/>
          <w:smallCaps w:val="0"/>
          <w:szCs w:val="32"/>
          <w:lang w:val="en-US" w:eastAsia="zh-CN"/>
        </w:rPr>
        <w:t xml:space="preserve"> </w:t>
      </w:r>
      <w:r>
        <w:rPr>
          <w:rFonts w:hint="eastAsia" w:ascii="Times New Roman" w:hAnsi="Times New Roman" w:eastAsia="宋体" w:cs="宋体"/>
          <w:b w:val="0"/>
          <w:bCs/>
          <w:caps w:val="0"/>
          <w:smallCaps w:val="0"/>
          <w:szCs w:val="32"/>
        </w:rPr>
        <w:t>验收项目概况</w:t>
      </w:r>
      <w:r>
        <w:rPr>
          <w:b w:val="0"/>
          <w:bCs/>
        </w:rPr>
        <w:tab/>
      </w:r>
      <w:r>
        <w:rPr>
          <w:b w:val="0"/>
          <w:bCs/>
        </w:rPr>
        <w:fldChar w:fldCharType="begin"/>
      </w:r>
      <w:r>
        <w:rPr>
          <w:b w:val="0"/>
          <w:bCs/>
        </w:rPr>
        <w:instrText xml:space="preserve"> PAGEREF _Toc22983 \h </w:instrText>
      </w:r>
      <w:r>
        <w:rPr>
          <w:b w:val="0"/>
          <w:bCs/>
        </w:rPr>
        <w:fldChar w:fldCharType="separate"/>
      </w:r>
      <w:r>
        <w:rPr>
          <w:b w:val="0"/>
          <w:bCs/>
        </w:rPr>
        <w:t>1</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_Toc9040 </w:instrText>
      </w:r>
      <w:r>
        <w:rPr>
          <w:rFonts w:hint="eastAsia" w:ascii="Times New Roman" w:hAnsi="Times New Roman" w:eastAsia="宋体" w:cs="宋体"/>
          <w:b w:val="0"/>
          <w:bCs/>
          <w:caps w:val="0"/>
          <w:smallCaps w:val="0"/>
          <w:szCs w:val="28"/>
        </w:rPr>
        <w:fldChar w:fldCharType="separate"/>
      </w:r>
      <w:r>
        <w:rPr>
          <w:rFonts w:hint="default" w:ascii="Times New Roman" w:hAnsi="Times New Roman" w:eastAsia="宋体" w:cs="Times New Roman"/>
          <w:b w:val="0"/>
          <w:bCs/>
          <w:caps w:val="0"/>
          <w:smallCaps w:val="0"/>
          <w:szCs w:val="32"/>
        </w:rPr>
        <w:t>2、 验收监测依据</w:t>
      </w:r>
      <w:r>
        <w:rPr>
          <w:b w:val="0"/>
          <w:bCs/>
        </w:rPr>
        <w:tab/>
      </w:r>
      <w:r>
        <w:rPr>
          <w:b w:val="0"/>
          <w:bCs/>
        </w:rPr>
        <w:fldChar w:fldCharType="begin"/>
      </w:r>
      <w:r>
        <w:rPr>
          <w:b w:val="0"/>
          <w:bCs/>
        </w:rPr>
        <w:instrText xml:space="preserve"> PAGEREF _Toc9040 \h </w:instrText>
      </w:r>
      <w:r>
        <w:rPr>
          <w:b w:val="0"/>
          <w:bCs/>
        </w:rPr>
        <w:fldChar w:fldCharType="separate"/>
      </w:r>
      <w:r>
        <w:rPr>
          <w:b w:val="0"/>
          <w:bCs/>
        </w:rPr>
        <w:t>3</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_Toc8343 </w:instrText>
      </w:r>
      <w:r>
        <w:rPr>
          <w:rFonts w:hint="eastAsia" w:ascii="Times New Roman" w:hAnsi="Times New Roman" w:eastAsia="宋体" w:cs="宋体"/>
          <w:b w:val="0"/>
          <w:bCs/>
          <w:caps w:val="0"/>
          <w:smallCaps w:val="0"/>
          <w:szCs w:val="28"/>
        </w:rPr>
        <w:fldChar w:fldCharType="separate"/>
      </w:r>
      <w:r>
        <w:rPr>
          <w:rFonts w:hint="eastAsia" w:ascii="Times New Roman" w:hAnsi="Times New Roman" w:eastAsia="宋体" w:cs="宋体"/>
          <w:b w:val="0"/>
          <w:bCs/>
          <w:caps w:val="0"/>
          <w:smallCaps w:val="0"/>
          <w:szCs w:val="32"/>
        </w:rPr>
        <w:t>3、 建设项目工程概况</w:t>
      </w:r>
      <w:r>
        <w:rPr>
          <w:b w:val="0"/>
          <w:bCs/>
        </w:rPr>
        <w:tab/>
      </w:r>
      <w:r>
        <w:rPr>
          <w:b w:val="0"/>
          <w:bCs/>
        </w:rPr>
        <w:fldChar w:fldCharType="begin"/>
      </w:r>
      <w:r>
        <w:rPr>
          <w:b w:val="0"/>
          <w:bCs/>
        </w:rPr>
        <w:instrText xml:space="preserve"> PAGEREF _Toc8343 \h </w:instrText>
      </w:r>
      <w:r>
        <w:rPr>
          <w:b w:val="0"/>
          <w:bCs/>
        </w:rPr>
        <w:fldChar w:fldCharType="separate"/>
      </w:r>
      <w:r>
        <w:rPr>
          <w:b w:val="0"/>
          <w:bCs/>
        </w:rPr>
        <w:t>5</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_Toc20362 </w:instrText>
      </w:r>
      <w:r>
        <w:rPr>
          <w:rFonts w:hint="eastAsia" w:ascii="Times New Roman" w:hAnsi="Times New Roman" w:eastAsia="宋体" w:cs="宋体"/>
          <w:b w:val="0"/>
          <w:bCs/>
          <w:caps w:val="0"/>
          <w:smallCaps w:val="0"/>
          <w:szCs w:val="28"/>
        </w:rPr>
        <w:fldChar w:fldCharType="separate"/>
      </w:r>
      <w:r>
        <w:rPr>
          <w:rFonts w:hint="default" w:ascii="Times New Roman" w:hAnsi="Times New Roman" w:eastAsia="宋体" w:cs="Times New Roman"/>
          <w:b w:val="0"/>
          <w:bCs/>
          <w:caps w:val="0"/>
          <w:smallCaps w:val="0"/>
          <w:kern w:val="44"/>
          <w:szCs w:val="36"/>
        </w:rPr>
        <w:t>4</w:t>
      </w:r>
      <w:r>
        <w:rPr>
          <w:rFonts w:hint="eastAsia" w:ascii="Times New Roman" w:hAnsi="Times New Roman" w:eastAsia="宋体" w:cs="宋体"/>
          <w:b w:val="0"/>
          <w:bCs/>
          <w:caps w:val="0"/>
          <w:smallCaps w:val="0"/>
          <w:kern w:val="44"/>
          <w:szCs w:val="36"/>
        </w:rPr>
        <w:t>、</w:t>
      </w:r>
      <w:r>
        <w:rPr>
          <w:rFonts w:hint="eastAsia" w:cs="宋体"/>
          <w:b w:val="0"/>
          <w:bCs/>
          <w:caps w:val="0"/>
          <w:smallCaps w:val="0"/>
          <w:kern w:val="44"/>
          <w:szCs w:val="36"/>
          <w:lang w:val="en-US" w:eastAsia="zh-CN"/>
        </w:rPr>
        <w:t xml:space="preserve"> </w:t>
      </w:r>
      <w:r>
        <w:rPr>
          <w:rFonts w:hint="eastAsia" w:ascii="Times New Roman" w:hAnsi="Times New Roman" w:eastAsia="宋体" w:cs="宋体"/>
          <w:b w:val="0"/>
          <w:bCs/>
          <w:caps w:val="0"/>
          <w:smallCaps w:val="0"/>
          <w:kern w:val="44"/>
          <w:szCs w:val="36"/>
        </w:rPr>
        <w:t>环境保护设施</w:t>
      </w:r>
      <w:r>
        <w:rPr>
          <w:b w:val="0"/>
          <w:bCs/>
        </w:rPr>
        <w:tab/>
      </w:r>
      <w:r>
        <w:rPr>
          <w:b w:val="0"/>
          <w:bCs/>
        </w:rPr>
        <w:fldChar w:fldCharType="begin"/>
      </w:r>
      <w:r>
        <w:rPr>
          <w:b w:val="0"/>
          <w:bCs/>
        </w:rPr>
        <w:instrText xml:space="preserve"> PAGEREF _Toc20362 \h </w:instrText>
      </w:r>
      <w:r>
        <w:rPr>
          <w:b w:val="0"/>
          <w:bCs/>
        </w:rPr>
        <w:fldChar w:fldCharType="separate"/>
      </w:r>
      <w:r>
        <w:rPr>
          <w:b w:val="0"/>
          <w:bCs/>
        </w:rPr>
        <w:t>13</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_Toc28935 </w:instrText>
      </w:r>
      <w:r>
        <w:rPr>
          <w:rFonts w:hint="eastAsia" w:ascii="Times New Roman" w:hAnsi="Times New Roman" w:eastAsia="宋体" w:cs="宋体"/>
          <w:b w:val="0"/>
          <w:bCs/>
          <w:caps w:val="0"/>
          <w:smallCaps w:val="0"/>
          <w:szCs w:val="28"/>
        </w:rPr>
        <w:fldChar w:fldCharType="separate"/>
      </w:r>
      <w:r>
        <w:rPr>
          <w:rFonts w:hint="eastAsia" w:ascii="宋体" w:hAnsi="宋体" w:eastAsia="宋体" w:cs="宋体"/>
          <w:b w:val="0"/>
          <w:bCs/>
          <w:kern w:val="44"/>
          <w:szCs w:val="36"/>
        </w:rPr>
        <w:t>5、 建设项目环评</w:t>
      </w:r>
      <w:r>
        <w:rPr>
          <w:rFonts w:hint="eastAsia" w:ascii="宋体" w:hAnsi="宋体" w:eastAsia="宋体" w:cs="宋体"/>
          <w:b w:val="0"/>
          <w:bCs/>
          <w:kern w:val="44"/>
          <w:szCs w:val="36"/>
          <w:lang w:eastAsia="zh-CN"/>
        </w:rPr>
        <w:t>报告表</w:t>
      </w:r>
      <w:r>
        <w:rPr>
          <w:rFonts w:hint="eastAsia" w:ascii="宋体" w:hAnsi="宋体" w:eastAsia="宋体" w:cs="宋体"/>
          <w:b w:val="0"/>
          <w:bCs/>
          <w:kern w:val="44"/>
          <w:szCs w:val="36"/>
        </w:rPr>
        <w:t>的主要结论与建议及审批部门审批</w:t>
      </w:r>
      <w:r>
        <w:rPr>
          <w:rFonts w:hint="eastAsia" w:ascii="宋体" w:hAnsi="宋体" w:eastAsia="宋体" w:cs="宋体"/>
          <w:b w:val="0"/>
          <w:bCs/>
          <w:kern w:val="44"/>
          <w:szCs w:val="36"/>
          <w:lang w:eastAsia="zh-CN"/>
        </w:rPr>
        <w:t>意见</w:t>
      </w:r>
      <w:r>
        <w:rPr>
          <w:b w:val="0"/>
          <w:bCs/>
        </w:rPr>
        <w:tab/>
      </w:r>
      <w:r>
        <w:rPr>
          <w:b w:val="0"/>
          <w:bCs/>
        </w:rPr>
        <w:fldChar w:fldCharType="begin"/>
      </w:r>
      <w:r>
        <w:rPr>
          <w:b w:val="0"/>
          <w:bCs/>
        </w:rPr>
        <w:instrText xml:space="preserve"> PAGEREF _Toc28935 \h </w:instrText>
      </w:r>
      <w:r>
        <w:rPr>
          <w:b w:val="0"/>
          <w:bCs/>
        </w:rPr>
        <w:fldChar w:fldCharType="separate"/>
      </w:r>
      <w:r>
        <w:rPr>
          <w:b w:val="0"/>
          <w:bCs/>
        </w:rPr>
        <w:t>16</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_Toc22912 </w:instrText>
      </w:r>
      <w:r>
        <w:rPr>
          <w:rFonts w:hint="eastAsia" w:ascii="Times New Roman" w:hAnsi="Times New Roman" w:eastAsia="宋体" w:cs="宋体"/>
          <w:b w:val="0"/>
          <w:bCs/>
          <w:caps w:val="0"/>
          <w:smallCaps w:val="0"/>
          <w:szCs w:val="28"/>
        </w:rPr>
        <w:fldChar w:fldCharType="separate"/>
      </w:r>
      <w:r>
        <w:rPr>
          <w:rFonts w:hint="eastAsia" w:ascii="Times New Roman" w:hAnsi="Times New Roman" w:eastAsia="宋体" w:cs="宋体"/>
          <w:b w:val="0"/>
          <w:bCs/>
          <w:caps w:val="0"/>
          <w:smallCaps w:val="0"/>
          <w:szCs w:val="32"/>
        </w:rPr>
        <w:t>6、 验收执行标准</w:t>
      </w:r>
      <w:r>
        <w:rPr>
          <w:b w:val="0"/>
          <w:bCs/>
        </w:rPr>
        <w:tab/>
      </w:r>
      <w:r>
        <w:rPr>
          <w:b w:val="0"/>
          <w:bCs/>
        </w:rPr>
        <w:fldChar w:fldCharType="begin"/>
      </w:r>
      <w:r>
        <w:rPr>
          <w:b w:val="0"/>
          <w:bCs/>
        </w:rPr>
        <w:instrText xml:space="preserve"> PAGEREF _Toc22912 \h </w:instrText>
      </w:r>
      <w:r>
        <w:rPr>
          <w:b w:val="0"/>
          <w:bCs/>
        </w:rPr>
        <w:fldChar w:fldCharType="separate"/>
      </w:r>
      <w:r>
        <w:rPr>
          <w:b w:val="0"/>
          <w:bCs/>
        </w:rPr>
        <w:t>20</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_Toc29044 </w:instrText>
      </w:r>
      <w:r>
        <w:rPr>
          <w:rFonts w:hint="eastAsia" w:ascii="Times New Roman" w:hAnsi="Times New Roman" w:eastAsia="宋体" w:cs="宋体"/>
          <w:b w:val="0"/>
          <w:bCs/>
          <w:caps w:val="0"/>
          <w:smallCaps w:val="0"/>
          <w:szCs w:val="28"/>
        </w:rPr>
        <w:fldChar w:fldCharType="separate"/>
      </w:r>
      <w:r>
        <w:rPr>
          <w:rFonts w:hint="eastAsia" w:ascii="Times New Roman" w:hAnsi="Times New Roman" w:eastAsia="宋体" w:cs="宋体"/>
          <w:b w:val="0"/>
          <w:bCs/>
          <w:caps w:val="0"/>
          <w:smallCaps w:val="0"/>
          <w:szCs w:val="32"/>
        </w:rPr>
        <w:t>7、 验收监测内容</w:t>
      </w:r>
      <w:r>
        <w:rPr>
          <w:b w:val="0"/>
          <w:bCs/>
        </w:rPr>
        <w:tab/>
      </w:r>
      <w:r>
        <w:rPr>
          <w:b w:val="0"/>
          <w:bCs/>
        </w:rPr>
        <w:fldChar w:fldCharType="begin"/>
      </w:r>
      <w:r>
        <w:rPr>
          <w:b w:val="0"/>
          <w:bCs/>
        </w:rPr>
        <w:instrText xml:space="preserve"> PAGEREF _Toc29044 \h </w:instrText>
      </w:r>
      <w:r>
        <w:rPr>
          <w:b w:val="0"/>
          <w:bCs/>
        </w:rPr>
        <w:fldChar w:fldCharType="separate"/>
      </w:r>
      <w:r>
        <w:rPr>
          <w:b w:val="0"/>
          <w:bCs/>
        </w:rPr>
        <w:t>21</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_Toc19692 </w:instrText>
      </w:r>
      <w:r>
        <w:rPr>
          <w:rFonts w:hint="eastAsia" w:ascii="Times New Roman" w:hAnsi="Times New Roman" w:eastAsia="宋体" w:cs="宋体"/>
          <w:b w:val="0"/>
          <w:bCs/>
          <w:caps w:val="0"/>
          <w:smallCaps w:val="0"/>
          <w:szCs w:val="28"/>
        </w:rPr>
        <w:fldChar w:fldCharType="separate"/>
      </w:r>
      <w:r>
        <w:rPr>
          <w:rFonts w:hint="eastAsia" w:ascii="Times New Roman" w:hAnsi="Times New Roman" w:eastAsia="宋体" w:cs="宋体"/>
          <w:b w:val="0"/>
          <w:bCs/>
          <w:caps w:val="0"/>
          <w:smallCaps w:val="0"/>
          <w:szCs w:val="32"/>
        </w:rPr>
        <w:t>8、</w:t>
      </w:r>
      <w:r>
        <w:rPr>
          <w:rFonts w:hint="eastAsia" w:cs="宋体"/>
          <w:b w:val="0"/>
          <w:bCs/>
          <w:caps w:val="0"/>
          <w:smallCaps w:val="0"/>
          <w:szCs w:val="32"/>
          <w:lang w:val="en-US" w:eastAsia="zh-CN"/>
        </w:rPr>
        <w:t xml:space="preserve"> </w:t>
      </w:r>
      <w:bookmarkStart w:id="125" w:name="_GoBack"/>
      <w:bookmarkEnd w:id="125"/>
      <w:r>
        <w:rPr>
          <w:rFonts w:hint="eastAsia" w:ascii="Times New Roman" w:hAnsi="Times New Roman" w:eastAsia="宋体" w:cs="宋体"/>
          <w:b w:val="0"/>
          <w:bCs/>
          <w:caps w:val="0"/>
          <w:smallCaps w:val="0"/>
          <w:szCs w:val="32"/>
        </w:rPr>
        <w:t>验收监测数据的质量控制和质量保证</w:t>
      </w:r>
      <w:r>
        <w:rPr>
          <w:b w:val="0"/>
          <w:bCs/>
        </w:rPr>
        <w:tab/>
      </w:r>
      <w:r>
        <w:rPr>
          <w:b w:val="0"/>
          <w:bCs/>
        </w:rPr>
        <w:fldChar w:fldCharType="begin"/>
      </w:r>
      <w:r>
        <w:rPr>
          <w:b w:val="0"/>
          <w:bCs/>
        </w:rPr>
        <w:instrText xml:space="preserve"> PAGEREF _Toc19692 \h </w:instrText>
      </w:r>
      <w:r>
        <w:rPr>
          <w:b w:val="0"/>
          <w:bCs/>
        </w:rPr>
        <w:fldChar w:fldCharType="separate"/>
      </w:r>
      <w:r>
        <w:rPr>
          <w:b w:val="0"/>
          <w:bCs/>
        </w:rPr>
        <w:t>22</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_Toc19003 </w:instrText>
      </w:r>
      <w:r>
        <w:rPr>
          <w:rFonts w:hint="eastAsia" w:ascii="Times New Roman" w:hAnsi="Times New Roman" w:eastAsia="宋体" w:cs="宋体"/>
          <w:b w:val="0"/>
          <w:bCs/>
          <w:caps w:val="0"/>
          <w:smallCaps w:val="0"/>
          <w:szCs w:val="28"/>
        </w:rPr>
        <w:fldChar w:fldCharType="separate"/>
      </w:r>
      <w:r>
        <w:rPr>
          <w:rFonts w:hint="eastAsia" w:ascii="Times New Roman" w:hAnsi="Times New Roman" w:eastAsia="宋体" w:cs="宋体"/>
          <w:b w:val="0"/>
          <w:bCs/>
          <w:caps w:val="0"/>
          <w:smallCaps w:val="0"/>
          <w:szCs w:val="32"/>
        </w:rPr>
        <w:t>9、 验收监测结果</w:t>
      </w:r>
      <w:r>
        <w:rPr>
          <w:b w:val="0"/>
          <w:bCs/>
        </w:rPr>
        <w:tab/>
      </w:r>
      <w:r>
        <w:rPr>
          <w:b w:val="0"/>
          <w:bCs/>
        </w:rPr>
        <w:fldChar w:fldCharType="begin"/>
      </w:r>
      <w:r>
        <w:rPr>
          <w:b w:val="0"/>
          <w:bCs/>
        </w:rPr>
        <w:instrText xml:space="preserve"> PAGEREF _Toc19003 \h </w:instrText>
      </w:r>
      <w:r>
        <w:rPr>
          <w:b w:val="0"/>
          <w:bCs/>
        </w:rPr>
        <w:fldChar w:fldCharType="separate"/>
      </w:r>
      <w:r>
        <w:rPr>
          <w:b w:val="0"/>
          <w:bCs/>
        </w:rPr>
        <w:t>23</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_Toc30229 </w:instrText>
      </w:r>
      <w:r>
        <w:rPr>
          <w:rFonts w:hint="eastAsia" w:ascii="Times New Roman" w:hAnsi="Times New Roman" w:eastAsia="宋体" w:cs="宋体"/>
          <w:b w:val="0"/>
          <w:bCs/>
          <w:caps w:val="0"/>
          <w:smallCaps w:val="0"/>
          <w:szCs w:val="28"/>
        </w:rPr>
        <w:fldChar w:fldCharType="separate"/>
      </w:r>
      <w:r>
        <w:rPr>
          <w:rFonts w:hint="eastAsia" w:ascii="Times New Roman" w:hAnsi="Times New Roman" w:eastAsia="宋体" w:cs="宋体"/>
          <w:b w:val="0"/>
          <w:bCs/>
          <w:caps w:val="0"/>
          <w:smallCaps w:val="0"/>
          <w:szCs w:val="32"/>
        </w:rPr>
        <w:t>10、 验收监测结论</w:t>
      </w:r>
      <w:r>
        <w:rPr>
          <w:b w:val="0"/>
          <w:bCs/>
        </w:rPr>
        <w:tab/>
      </w:r>
      <w:r>
        <w:rPr>
          <w:b w:val="0"/>
          <w:bCs/>
        </w:rPr>
        <w:fldChar w:fldCharType="begin"/>
      </w:r>
      <w:r>
        <w:rPr>
          <w:b w:val="0"/>
          <w:bCs/>
        </w:rPr>
        <w:instrText xml:space="preserve"> PAGEREF _Toc30229 \h </w:instrText>
      </w:r>
      <w:r>
        <w:rPr>
          <w:b w:val="0"/>
          <w:bCs/>
        </w:rPr>
        <w:fldChar w:fldCharType="separate"/>
      </w:r>
      <w:r>
        <w:rPr>
          <w:b w:val="0"/>
          <w:bCs/>
        </w:rPr>
        <w:t>25</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_Toc20063 </w:instrText>
      </w:r>
      <w:r>
        <w:rPr>
          <w:rFonts w:hint="eastAsia" w:ascii="Times New Roman" w:hAnsi="Times New Roman" w:eastAsia="宋体" w:cs="宋体"/>
          <w:b w:val="0"/>
          <w:bCs/>
          <w:caps w:val="0"/>
          <w:smallCaps w:val="0"/>
          <w:szCs w:val="28"/>
        </w:rPr>
        <w:fldChar w:fldCharType="separate"/>
      </w:r>
      <w:r>
        <w:rPr>
          <w:rFonts w:hint="eastAsia" w:ascii="Times New Roman" w:hAnsi="Times New Roman" w:eastAsia="宋体" w:cs="Times New Roman"/>
          <w:b w:val="0"/>
          <w:bCs/>
        </w:rPr>
        <w:t>附件1:</w:t>
      </w:r>
      <w:r>
        <w:rPr>
          <w:rFonts w:hint="eastAsia" w:ascii="Times New Roman" w:hAnsi="Times New Roman" w:eastAsia="宋体" w:cs="Times New Roman"/>
          <w:b w:val="0"/>
          <w:bCs/>
          <w:lang w:eastAsia="zh-CN"/>
        </w:rPr>
        <w:t>湖州市生态环境局德清分局</w:t>
      </w:r>
      <w:r>
        <w:rPr>
          <w:rFonts w:hint="eastAsia" w:ascii="Times New Roman" w:hAnsi="Times New Roman" w:eastAsia="宋体" w:cs="Times New Roman"/>
          <w:b w:val="0"/>
          <w:bCs/>
        </w:rPr>
        <w:t>文件</w:t>
      </w:r>
      <w:r>
        <w:rPr>
          <w:b w:val="0"/>
          <w:bCs/>
        </w:rPr>
        <w:tab/>
      </w:r>
      <w:r>
        <w:rPr>
          <w:b w:val="0"/>
          <w:bCs/>
        </w:rPr>
        <w:fldChar w:fldCharType="begin"/>
      </w:r>
      <w:r>
        <w:rPr>
          <w:b w:val="0"/>
          <w:bCs/>
        </w:rPr>
        <w:instrText xml:space="preserve"> PAGEREF _Toc20063 \h </w:instrText>
      </w:r>
      <w:r>
        <w:rPr>
          <w:b w:val="0"/>
          <w:bCs/>
        </w:rPr>
        <w:fldChar w:fldCharType="separate"/>
      </w:r>
      <w:r>
        <w:rPr>
          <w:b w:val="0"/>
          <w:bCs/>
        </w:rPr>
        <w:t>28</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_Toc7274 </w:instrText>
      </w:r>
      <w:r>
        <w:rPr>
          <w:rFonts w:hint="eastAsia" w:ascii="Times New Roman" w:hAnsi="Times New Roman" w:eastAsia="宋体" w:cs="宋体"/>
          <w:b w:val="0"/>
          <w:bCs/>
          <w:caps w:val="0"/>
          <w:smallCaps w:val="0"/>
          <w:szCs w:val="28"/>
        </w:rPr>
        <w:fldChar w:fldCharType="separate"/>
      </w:r>
      <w:r>
        <w:rPr>
          <w:rFonts w:hint="eastAsia" w:ascii="Times New Roman" w:hAnsi="Times New Roman" w:eastAsia="宋体" w:cs="Times New Roman"/>
          <w:b w:val="0"/>
          <w:bCs/>
        </w:rPr>
        <w:t>附件2:本项目地理位置</w:t>
      </w:r>
      <w:r>
        <w:rPr>
          <w:b w:val="0"/>
          <w:bCs/>
        </w:rPr>
        <w:tab/>
      </w:r>
      <w:r>
        <w:rPr>
          <w:b w:val="0"/>
          <w:bCs/>
        </w:rPr>
        <w:fldChar w:fldCharType="begin"/>
      </w:r>
      <w:r>
        <w:rPr>
          <w:b w:val="0"/>
          <w:bCs/>
        </w:rPr>
        <w:instrText xml:space="preserve"> PAGEREF _Toc7274 \h </w:instrText>
      </w:r>
      <w:r>
        <w:rPr>
          <w:b w:val="0"/>
          <w:bCs/>
        </w:rPr>
        <w:fldChar w:fldCharType="separate"/>
      </w:r>
      <w:r>
        <w:rPr>
          <w:b w:val="0"/>
          <w:bCs/>
        </w:rPr>
        <w:t>32</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_Toc11841 </w:instrText>
      </w:r>
      <w:r>
        <w:rPr>
          <w:rFonts w:hint="eastAsia" w:ascii="Times New Roman" w:hAnsi="Times New Roman" w:eastAsia="宋体" w:cs="宋体"/>
          <w:b w:val="0"/>
          <w:bCs/>
          <w:caps w:val="0"/>
          <w:smallCaps w:val="0"/>
          <w:szCs w:val="28"/>
        </w:rPr>
        <w:fldChar w:fldCharType="separate"/>
      </w:r>
      <w:r>
        <w:rPr>
          <w:rFonts w:hint="eastAsia" w:ascii="Times New Roman" w:hAnsi="Times New Roman" w:eastAsia="宋体" w:cs="Times New Roman"/>
          <w:b w:val="0"/>
          <w:bCs/>
        </w:rPr>
        <w:t>附件</w:t>
      </w:r>
      <w:r>
        <w:rPr>
          <w:rFonts w:hint="eastAsia" w:ascii="Times New Roman" w:hAnsi="Times New Roman" w:eastAsia="宋体" w:cs="Times New Roman"/>
          <w:b w:val="0"/>
          <w:bCs/>
          <w:lang w:val="en-US" w:eastAsia="zh-CN"/>
        </w:rPr>
        <w:t>3</w:t>
      </w:r>
      <w:r>
        <w:rPr>
          <w:rFonts w:hint="eastAsia" w:ascii="Times New Roman" w:hAnsi="Times New Roman" w:eastAsia="宋体" w:cs="Times New Roman"/>
          <w:b w:val="0"/>
          <w:bCs/>
        </w:rPr>
        <w:t>:</w:t>
      </w:r>
      <w:r>
        <w:rPr>
          <w:rFonts w:hint="eastAsia" w:ascii="Times New Roman" w:hAnsi="Times New Roman" w:eastAsia="宋体" w:cs="Times New Roman"/>
          <w:b w:val="0"/>
          <w:bCs/>
          <w:lang w:val="en-US" w:eastAsia="zh-CN"/>
        </w:rPr>
        <w:t>生产设备一览表</w:t>
      </w:r>
      <w:r>
        <w:rPr>
          <w:b w:val="0"/>
          <w:bCs/>
        </w:rPr>
        <w:tab/>
      </w:r>
      <w:r>
        <w:rPr>
          <w:b w:val="0"/>
          <w:bCs/>
        </w:rPr>
        <w:fldChar w:fldCharType="begin"/>
      </w:r>
      <w:r>
        <w:rPr>
          <w:b w:val="0"/>
          <w:bCs/>
        </w:rPr>
        <w:instrText xml:space="preserve"> PAGEREF _Toc11841 \h </w:instrText>
      </w:r>
      <w:r>
        <w:rPr>
          <w:b w:val="0"/>
          <w:bCs/>
        </w:rPr>
        <w:fldChar w:fldCharType="separate"/>
      </w:r>
      <w:r>
        <w:rPr>
          <w:b w:val="0"/>
          <w:bCs/>
        </w:rPr>
        <w:t>33</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_Toc17097 </w:instrText>
      </w:r>
      <w:r>
        <w:rPr>
          <w:rFonts w:hint="eastAsia" w:ascii="Times New Roman" w:hAnsi="Times New Roman" w:eastAsia="宋体" w:cs="宋体"/>
          <w:b w:val="0"/>
          <w:bCs/>
          <w:caps w:val="0"/>
          <w:smallCaps w:val="0"/>
          <w:szCs w:val="28"/>
        </w:rPr>
        <w:fldChar w:fldCharType="separate"/>
      </w:r>
      <w:r>
        <w:rPr>
          <w:rFonts w:hint="eastAsia" w:ascii="Times New Roman" w:hAnsi="Times New Roman" w:eastAsia="宋体" w:cs="Times New Roman"/>
          <w:b w:val="0"/>
          <w:bCs/>
        </w:rPr>
        <w:t>附件</w:t>
      </w:r>
      <w:r>
        <w:rPr>
          <w:rFonts w:hint="eastAsia" w:ascii="Times New Roman" w:hAnsi="Times New Roman" w:eastAsia="宋体" w:cs="Times New Roman"/>
          <w:b w:val="0"/>
          <w:bCs/>
          <w:lang w:val="en-US" w:eastAsia="zh-CN"/>
        </w:rPr>
        <w:t>4</w:t>
      </w:r>
      <w:r>
        <w:rPr>
          <w:rFonts w:hint="eastAsia" w:ascii="Times New Roman" w:hAnsi="Times New Roman" w:eastAsia="宋体" w:cs="Times New Roman"/>
          <w:b w:val="0"/>
          <w:bCs/>
        </w:rPr>
        <w:t>:</w:t>
      </w:r>
      <w:r>
        <w:rPr>
          <w:rFonts w:hint="eastAsia" w:ascii="Times New Roman" w:hAnsi="Times New Roman" w:eastAsia="宋体" w:cs="Times New Roman"/>
          <w:b w:val="0"/>
          <w:bCs/>
          <w:lang w:val="en-US" w:eastAsia="zh-CN"/>
        </w:rPr>
        <w:t>原辅料消耗一览表</w:t>
      </w:r>
      <w:r>
        <w:rPr>
          <w:b w:val="0"/>
          <w:bCs/>
        </w:rPr>
        <w:tab/>
      </w:r>
      <w:r>
        <w:rPr>
          <w:b w:val="0"/>
          <w:bCs/>
        </w:rPr>
        <w:fldChar w:fldCharType="begin"/>
      </w:r>
      <w:r>
        <w:rPr>
          <w:b w:val="0"/>
          <w:bCs/>
        </w:rPr>
        <w:instrText xml:space="preserve"> PAGEREF _Toc17097 \h </w:instrText>
      </w:r>
      <w:r>
        <w:rPr>
          <w:b w:val="0"/>
          <w:bCs/>
        </w:rPr>
        <w:fldChar w:fldCharType="separate"/>
      </w:r>
      <w:r>
        <w:rPr>
          <w:b w:val="0"/>
          <w:bCs/>
        </w:rPr>
        <w:t>35</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_Toc11581 </w:instrText>
      </w:r>
      <w:r>
        <w:rPr>
          <w:rFonts w:hint="eastAsia" w:ascii="Times New Roman" w:hAnsi="Times New Roman" w:eastAsia="宋体" w:cs="宋体"/>
          <w:b w:val="0"/>
          <w:bCs/>
          <w:caps w:val="0"/>
          <w:smallCaps w:val="0"/>
          <w:szCs w:val="28"/>
        </w:rPr>
        <w:fldChar w:fldCharType="separate"/>
      </w:r>
      <w:r>
        <w:rPr>
          <w:rFonts w:hint="eastAsia"/>
          <w:b w:val="0"/>
          <w:bCs/>
          <w:lang w:val="en-US" w:eastAsia="zh-CN"/>
        </w:rPr>
        <w:t>附件5:危险废物协议</w:t>
      </w:r>
      <w:r>
        <w:rPr>
          <w:b w:val="0"/>
          <w:bCs/>
        </w:rPr>
        <w:tab/>
      </w:r>
      <w:r>
        <w:rPr>
          <w:b w:val="0"/>
          <w:bCs/>
        </w:rPr>
        <w:fldChar w:fldCharType="begin"/>
      </w:r>
      <w:r>
        <w:rPr>
          <w:b w:val="0"/>
          <w:bCs/>
        </w:rPr>
        <w:instrText xml:space="preserve"> PAGEREF _Toc11581 \h </w:instrText>
      </w:r>
      <w:r>
        <w:rPr>
          <w:b w:val="0"/>
          <w:bCs/>
        </w:rPr>
        <w:fldChar w:fldCharType="separate"/>
      </w:r>
      <w:r>
        <w:rPr>
          <w:b w:val="0"/>
          <w:bCs/>
        </w:rPr>
        <w:t>36</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_Toc9002 </w:instrText>
      </w:r>
      <w:r>
        <w:rPr>
          <w:rFonts w:hint="eastAsia" w:ascii="Times New Roman" w:hAnsi="Times New Roman" w:eastAsia="宋体" w:cs="宋体"/>
          <w:b w:val="0"/>
          <w:bCs/>
          <w:caps w:val="0"/>
          <w:smallCaps w:val="0"/>
          <w:szCs w:val="28"/>
        </w:rPr>
        <w:fldChar w:fldCharType="separate"/>
      </w:r>
      <w:r>
        <w:rPr>
          <w:rFonts w:hint="eastAsia" w:ascii="Times New Roman" w:hAnsi="Times New Roman"/>
          <w:b w:val="0"/>
          <w:bCs/>
          <w:caps w:val="0"/>
          <w:smallCaps w:val="0"/>
          <w:lang w:val="en-US" w:eastAsia="zh-CN"/>
        </w:rPr>
        <w:t>附件6:自来水用水发票</w:t>
      </w:r>
      <w:r>
        <w:rPr>
          <w:b w:val="0"/>
          <w:bCs/>
        </w:rPr>
        <w:tab/>
      </w:r>
      <w:r>
        <w:rPr>
          <w:b w:val="0"/>
          <w:bCs/>
        </w:rPr>
        <w:fldChar w:fldCharType="begin"/>
      </w:r>
      <w:r>
        <w:rPr>
          <w:b w:val="0"/>
          <w:bCs/>
        </w:rPr>
        <w:instrText xml:space="preserve"> PAGEREF _Toc9002 \h </w:instrText>
      </w:r>
      <w:r>
        <w:rPr>
          <w:b w:val="0"/>
          <w:bCs/>
        </w:rPr>
        <w:fldChar w:fldCharType="separate"/>
      </w:r>
      <w:r>
        <w:rPr>
          <w:b w:val="0"/>
          <w:bCs/>
        </w:rPr>
        <w:t>41</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_Toc22838 </w:instrText>
      </w:r>
      <w:r>
        <w:rPr>
          <w:rFonts w:hint="eastAsia" w:ascii="Times New Roman" w:hAnsi="Times New Roman" w:eastAsia="宋体" w:cs="宋体"/>
          <w:b w:val="0"/>
          <w:bCs/>
          <w:caps w:val="0"/>
          <w:smallCaps w:val="0"/>
          <w:szCs w:val="28"/>
        </w:rPr>
        <w:fldChar w:fldCharType="separate"/>
      </w:r>
      <w:r>
        <w:rPr>
          <w:rFonts w:hint="eastAsia" w:ascii="Times New Roman" w:hAnsi="Times New Roman"/>
          <w:b w:val="0"/>
          <w:bCs/>
          <w:caps w:val="0"/>
          <w:smallCaps w:val="0"/>
          <w:lang w:val="en-US" w:eastAsia="zh-CN"/>
        </w:rPr>
        <w:t>附件7:废水处理工艺设计封面图</w:t>
      </w:r>
      <w:r>
        <w:rPr>
          <w:b w:val="0"/>
          <w:bCs/>
        </w:rPr>
        <w:tab/>
      </w:r>
      <w:r>
        <w:rPr>
          <w:b w:val="0"/>
          <w:bCs/>
        </w:rPr>
        <w:fldChar w:fldCharType="begin"/>
      </w:r>
      <w:r>
        <w:rPr>
          <w:b w:val="0"/>
          <w:bCs/>
        </w:rPr>
        <w:instrText xml:space="preserve"> PAGEREF _Toc22838 \h </w:instrText>
      </w:r>
      <w:r>
        <w:rPr>
          <w:b w:val="0"/>
          <w:bCs/>
        </w:rPr>
        <w:fldChar w:fldCharType="separate"/>
      </w:r>
      <w:r>
        <w:rPr>
          <w:b w:val="0"/>
          <w:bCs/>
        </w:rPr>
        <w:t>44</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rPr>
          <w:b w:val="0"/>
          <w:bCs/>
        </w:rPr>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_Toc2189 </w:instrText>
      </w:r>
      <w:r>
        <w:rPr>
          <w:rFonts w:hint="eastAsia" w:ascii="Times New Roman" w:hAnsi="Times New Roman" w:eastAsia="宋体" w:cs="宋体"/>
          <w:b w:val="0"/>
          <w:bCs/>
          <w:caps w:val="0"/>
          <w:smallCaps w:val="0"/>
          <w:szCs w:val="28"/>
        </w:rPr>
        <w:fldChar w:fldCharType="separate"/>
      </w:r>
      <w:r>
        <w:rPr>
          <w:rFonts w:hint="eastAsia" w:ascii="Times New Roman" w:hAnsi="Times New Roman" w:eastAsia="宋体" w:cs="Times New Roman"/>
          <w:b w:val="0"/>
          <w:bCs/>
          <w:caps w:val="0"/>
          <w:smallCaps w:val="0"/>
          <w:lang w:val="en-US" w:eastAsia="zh-CN"/>
        </w:rPr>
        <w:t>附件8:检测报告</w:t>
      </w:r>
      <w:r>
        <w:rPr>
          <w:b w:val="0"/>
          <w:bCs/>
        </w:rPr>
        <w:tab/>
      </w:r>
      <w:r>
        <w:rPr>
          <w:b w:val="0"/>
          <w:bCs/>
        </w:rPr>
        <w:fldChar w:fldCharType="begin"/>
      </w:r>
      <w:r>
        <w:rPr>
          <w:b w:val="0"/>
          <w:bCs/>
        </w:rPr>
        <w:instrText xml:space="preserve"> PAGEREF _Toc2189 \h </w:instrText>
      </w:r>
      <w:r>
        <w:rPr>
          <w:b w:val="0"/>
          <w:bCs/>
        </w:rPr>
        <w:fldChar w:fldCharType="separate"/>
      </w:r>
      <w:r>
        <w:rPr>
          <w:b w:val="0"/>
          <w:bCs/>
        </w:rPr>
        <w:t>45</w:t>
      </w:r>
      <w:r>
        <w:rPr>
          <w:b w:val="0"/>
          <w:bCs/>
        </w:rPr>
        <w:fldChar w:fldCharType="end"/>
      </w:r>
      <w:r>
        <w:rPr>
          <w:rFonts w:hint="eastAsia" w:ascii="Times New Roman" w:hAnsi="Times New Roman" w:eastAsia="宋体" w:cs="宋体"/>
          <w:b w:val="0"/>
          <w:bCs/>
          <w:caps w:val="0"/>
          <w:smallCaps w:val="0"/>
          <w:szCs w:val="28"/>
        </w:rPr>
        <w:fldChar w:fldCharType="end"/>
      </w:r>
    </w:p>
    <w:p>
      <w:pPr>
        <w:pStyle w:val="8"/>
        <w:tabs>
          <w:tab w:val="right" w:leader="dot" w:pos="8488"/>
          <w:tab w:val="clear" w:pos="8477"/>
        </w:tabs>
        <w:spacing w:line="360" w:lineRule="auto"/>
      </w:pPr>
      <w:r>
        <w:rPr>
          <w:rFonts w:hint="eastAsia" w:ascii="Times New Roman" w:hAnsi="Times New Roman" w:eastAsia="宋体" w:cs="宋体"/>
          <w:b w:val="0"/>
          <w:bCs/>
          <w:caps w:val="0"/>
          <w:smallCaps w:val="0"/>
          <w:szCs w:val="28"/>
        </w:rPr>
        <w:fldChar w:fldCharType="begin"/>
      </w:r>
      <w:r>
        <w:rPr>
          <w:rFonts w:hint="eastAsia" w:ascii="Times New Roman" w:hAnsi="Times New Roman" w:eastAsia="宋体" w:cs="宋体"/>
          <w:b w:val="0"/>
          <w:bCs/>
          <w:caps w:val="0"/>
          <w:smallCaps w:val="0"/>
          <w:szCs w:val="28"/>
        </w:rPr>
        <w:instrText xml:space="preserve"> HYPERLINK \l _Toc31557 </w:instrText>
      </w:r>
      <w:r>
        <w:rPr>
          <w:rFonts w:hint="eastAsia" w:ascii="Times New Roman" w:hAnsi="Times New Roman" w:eastAsia="宋体" w:cs="宋体"/>
          <w:b w:val="0"/>
          <w:bCs/>
          <w:caps w:val="0"/>
          <w:smallCaps w:val="0"/>
          <w:szCs w:val="28"/>
        </w:rPr>
        <w:fldChar w:fldCharType="separate"/>
      </w:r>
      <w:r>
        <w:rPr>
          <w:rFonts w:hint="eastAsia"/>
          <w:b w:val="0"/>
          <w:bCs/>
          <w:lang w:val="en-US" w:eastAsia="zh-CN"/>
        </w:rPr>
        <w:t>附件9:验收意见</w:t>
      </w:r>
      <w:r>
        <w:rPr>
          <w:b w:val="0"/>
          <w:bCs/>
        </w:rPr>
        <w:tab/>
      </w:r>
      <w:r>
        <w:rPr>
          <w:b w:val="0"/>
          <w:bCs/>
        </w:rPr>
        <w:fldChar w:fldCharType="begin"/>
      </w:r>
      <w:r>
        <w:rPr>
          <w:b w:val="0"/>
          <w:bCs/>
        </w:rPr>
        <w:instrText xml:space="preserve"> PAGEREF _Toc31557 \h </w:instrText>
      </w:r>
      <w:r>
        <w:rPr>
          <w:b w:val="0"/>
          <w:bCs/>
        </w:rPr>
        <w:fldChar w:fldCharType="separate"/>
      </w:r>
      <w:r>
        <w:rPr>
          <w:b w:val="0"/>
          <w:bCs/>
        </w:rPr>
        <w:t>50</w:t>
      </w:r>
      <w:r>
        <w:rPr>
          <w:b w:val="0"/>
          <w:bCs/>
        </w:rPr>
        <w:fldChar w:fldCharType="end"/>
      </w:r>
      <w:r>
        <w:rPr>
          <w:rFonts w:hint="eastAsia" w:ascii="Times New Roman" w:hAnsi="Times New Roman" w:eastAsia="宋体" w:cs="宋体"/>
          <w:b w:val="0"/>
          <w:bCs/>
          <w:caps w:val="0"/>
          <w:smallCaps w:val="0"/>
          <w:szCs w:val="28"/>
        </w:rPr>
        <w:fldChar w:fldCharType="end"/>
      </w:r>
    </w:p>
    <w:p>
      <w:pPr>
        <w:pStyle w:val="2"/>
        <w:keepNext w:val="0"/>
        <w:keepLines w:val="0"/>
        <w:pageBreakBefore w:val="0"/>
        <w:widowControl w:val="0"/>
        <w:tabs>
          <w:tab w:val="right" w:leader="dot" w:pos="8302"/>
        </w:tabs>
        <w:kinsoku/>
        <w:wordWrap/>
        <w:overflowPunct/>
        <w:topLinePunct w:val="0"/>
        <w:autoSpaceDE/>
        <w:autoSpaceDN/>
        <w:bidi w:val="0"/>
        <w:adjustRightInd/>
        <w:snapToGrid/>
        <w:spacing w:line="360" w:lineRule="auto"/>
        <w:ind w:left="210"/>
        <w:jc w:val="center"/>
        <w:textAlignment w:val="auto"/>
        <w:rPr>
          <w:rFonts w:hint="eastAsia" w:ascii="Times New Roman" w:hAnsi="Times New Roman" w:eastAsia="宋体" w:cs="宋体"/>
          <w:b w:val="0"/>
          <w:bCs w:val="0"/>
          <w:caps w:val="0"/>
          <w:smallCaps w:val="0"/>
          <w:sz w:val="24"/>
          <w:lang w:val="en-US" w:eastAsia="zh-CN"/>
        </w:rPr>
        <w:sectPr>
          <w:headerReference r:id="rId5" w:type="default"/>
          <w:footerReference r:id="rId6" w:type="default"/>
          <w:pgSz w:w="11907" w:h="16840"/>
          <w:pgMar w:top="1440" w:right="1797" w:bottom="1440" w:left="1622" w:header="851" w:footer="885" w:gutter="0"/>
          <w:pgBorders>
            <w:top w:val="none" w:sz="0" w:space="0"/>
            <w:left w:val="none" w:sz="0" w:space="0"/>
            <w:bottom w:val="none" w:sz="0" w:space="0"/>
            <w:right w:val="none" w:sz="0" w:space="0"/>
          </w:pgBorders>
          <w:pgNumType w:fmt="decimal" w:start="1"/>
          <w:cols w:space="720" w:num="1"/>
          <w:docGrid w:linePitch="312" w:charSpace="0"/>
        </w:sectPr>
      </w:pPr>
      <w:r>
        <w:rPr>
          <w:rFonts w:hint="eastAsia" w:ascii="Times New Roman" w:hAnsi="Times New Roman" w:eastAsia="宋体" w:cs="宋体"/>
          <w:bCs/>
          <w:caps w:val="0"/>
          <w:smallCaps w:val="0"/>
          <w:szCs w:val="28"/>
        </w:rPr>
        <w:fldChar w:fldCharType="end"/>
      </w:r>
      <w:bookmarkStart w:id="0" w:name="_Toc23223"/>
      <w:bookmarkStart w:id="1" w:name="_Toc27756"/>
      <w:bookmarkStart w:id="2" w:name="_Toc131125874"/>
      <w:bookmarkStart w:id="3" w:name="_Toc131125875"/>
    </w:p>
    <w:p>
      <w:pPr>
        <w:tabs>
          <w:tab w:val="left" w:pos="1050"/>
        </w:tabs>
        <w:autoSpaceDE w:val="0"/>
        <w:autoSpaceDN w:val="0"/>
        <w:adjustRightInd w:val="0"/>
        <w:spacing w:line="360" w:lineRule="auto"/>
        <w:outlineLvl w:val="0"/>
        <w:rPr>
          <w:rFonts w:hint="eastAsia" w:ascii="Times New Roman" w:hAnsi="Times New Roman" w:eastAsia="宋体" w:cs="宋体"/>
          <w:b/>
          <w:caps w:val="0"/>
          <w:smallCaps w:val="0"/>
          <w:sz w:val="32"/>
          <w:szCs w:val="32"/>
        </w:rPr>
      </w:pPr>
      <w:bookmarkStart w:id="4" w:name="_Toc22983"/>
      <w:r>
        <w:rPr>
          <w:rFonts w:hint="eastAsia" w:ascii="Times New Roman" w:hAnsi="Times New Roman" w:eastAsia="宋体" w:cs="宋体"/>
          <w:b/>
          <w:caps w:val="0"/>
          <w:smallCaps w:val="0"/>
          <w:sz w:val="32"/>
          <w:szCs w:val="32"/>
        </w:rPr>
        <w:t>1、</w:t>
      </w:r>
      <w:bookmarkEnd w:id="0"/>
      <w:bookmarkEnd w:id="1"/>
      <w:bookmarkEnd w:id="2"/>
      <w:r>
        <w:rPr>
          <w:rFonts w:hint="eastAsia" w:ascii="Times New Roman" w:hAnsi="Times New Roman" w:eastAsia="宋体" w:cs="宋体"/>
          <w:b/>
          <w:caps w:val="0"/>
          <w:smallCaps w:val="0"/>
          <w:sz w:val="32"/>
          <w:szCs w:val="32"/>
        </w:rPr>
        <w:t>验收项目概况</w:t>
      </w:r>
      <w:bookmarkEnd w:id="4"/>
    </w:p>
    <w:p>
      <w:pPr>
        <w:keepNext/>
        <w:keepLines/>
        <w:pageBreakBefore w:val="0"/>
        <w:widowControl w:val="0"/>
        <w:numPr>
          <w:ilvl w:val="0"/>
          <w:numId w:val="0"/>
        </w:numPr>
        <w:tabs>
          <w:tab w:val="left" w:pos="0"/>
        </w:tabs>
        <w:kinsoku/>
        <w:wordWrap/>
        <w:overflowPunct/>
        <w:topLinePunct w:val="0"/>
        <w:autoSpaceDE/>
        <w:autoSpaceDN/>
        <w:bidi w:val="0"/>
        <w:adjustRightInd/>
        <w:snapToGrid w:val="0"/>
        <w:spacing w:before="120" w:beforeLines="50" w:after="0" w:line="360" w:lineRule="auto"/>
        <w:ind w:left="1446" w:hanging="1446" w:hangingChars="600"/>
        <w:jc w:val="left"/>
        <w:textAlignment w:val="auto"/>
        <w:outlineLvl w:val="9"/>
        <w:rPr>
          <w:rFonts w:hint="default" w:ascii="Times New Roman" w:hAnsi="Times New Roman" w:eastAsia="宋体" w:cs="Times New Roman"/>
          <w:b w:val="0"/>
          <w:caps w:val="0"/>
          <w:smallCaps w:val="0"/>
          <w:kern w:val="2"/>
          <w:sz w:val="24"/>
          <w:szCs w:val="24"/>
          <w:lang w:val="en-US" w:eastAsia="zh-CN" w:bidi="ar-SA"/>
        </w:rPr>
      </w:pPr>
      <w:bookmarkStart w:id="5" w:name="_Toc15920"/>
      <w:bookmarkStart w:id="6" w:name="_Toc17352"/>
      <w:bookmarkStart w:id="7" w:name="_Toc10426"/>
      <w:bookmarkStart w:id="8" w:name="_Toc28406"/>
      <w:bookmarkStart w:id="9" w:name="_Toc13001"/>
      <w:r>
        <w:rPr>
          <w:rFonts w:hint="default" w:ascii="Times New Roman" w:hAnsi="Times New Roman" w:eastAsia="宋体" w:cs="Times New Roman"/>
          <w:b/>
          <w:bCs/>
          <w:caps w:val="0"/>
          <w:smallCaps w:val="0"/>
          <w:kern w:val="2"/>
          <w:sz w:val="24"/>
          <w:szCs w:val="24"/>
          <w:lang w:val="en-US" w:eastAsia="zh-CN" w:bidi="ar-SA"/>
        </w:rPr>
        <w:t>1.1 项目名称：</w:t>
      </w:r>
      <w:bookmarkEnd w:id="5"/>
      <w:bookmarkEnd w:id="6"/>
      <w:bookmarkEnd w:id="7"/>
      <w:bookmarkEnd w:id="8"/>
      <w:bookmarkEnd w:id="9"/>
      <w:bookmarkStart w:id="10" w:name="_Toc12354"/>
      <w:r>
        <w:rPr>
          <w:rFonts w:hint="eastAsia" w:ascii="Times New Roman" w:hAnsi="Times New Roman" w:eastAsia="宋体" w:cs="Times New Roman"/>
          <w:b w:val="0"/>
          <w:bCs w:val="0"/>
          <w:caps w:val="0"/>
          <w:smallCaps w:val="0"/>
          <w:kern w:val="2"/>
          <w:sz w:val="24"/>
          <w:szCs w:val="24"/>
          <w:lang w:val="en-US" w:eastAsia="zh-CN" w:bidi="ar-SA"/>
        </w:rPr>
        <w:t>浙江至卓通讯科技有限公司年产 3.5 亿套精密光纤连接器项目</w:t>
      </w:r>
    </w:p>
    <w:p>
      <w:pPr>
        <w:snapToGrid w:val="0"/>
        <w:spacing w:line="360" w:lineRule="auto"/>
        <w:outlineLvl w:val="9"/>
        <w:rPr>
          <w:rFonts w:hint="eastAsia" w:ascii="Times New Roman" w:hAnsi="Times New Roman" w:eastAsia="宋体" w:cs="Times New Roman"/>
          <w:b w:val="0"/>
          <w:bCs w:val="0"/>
          <w:caps w:val="0"/>
          <w:smallCaps w:val="0"/>
          <w:sz w:val="24"/>
          <w:lang w:val="en-US" w:eastAsia="zh-CN"/>
        </w:rPr>
      </w:pPr>
      <w:r>
        <w:rPr>
          <w:rFonts w:hint="default" w:ascii="Times New Roman" w:hAnsi="Times New Roman" w:eastAsia="宋体" w:cs="Times New Roman"/>
          <w:b/>
          <w:bCs/>
          <w:caps w:val="0"/>
          <w:smallCaps w:val="0"/>
          <w:sz w:val="24"/>
        </w:rPr>
        <w:t>1.2</w:t>
      </w:r>
      <w:r>
        <w:rPr>
          <w:rFonts w:hint="default" w:ascii="Times New Roman" w:hAnsi="Times New Roman" w:eastAsia="宋体" w:cs="Times New Roman"/>
          <w:b/>
          <w:bCs/>
          <w:caps w:val="0"/>
          <w:smallCaps w:val="0"/>
          <w:sz w:val="24"/>
          <w:lang w:val="en-US" w:eastAsia="zh-CN"/>
        </w:rPr>
        <w:t xml:space="preserve"> </w:t>
      </w:r>
      <w:r>
        <w:rPr>
          <w:rFonts w:hint="default" w:ascii="Times New Roman" w:hAnsi="Times New Roman" w:eastAsia="宋体" w:cs="Times New Roman"/>
          <w:b/>
          <w:bCs/>
          <w:caps w:val="0"/>
          <w:smallCaps w:val="0"/>
          <w:sz w:val="24"/>
        </w:rPr>
        <w:t>建设性质：</w:t>
      </w:r>
      <w:bookmarkEnd w:id="10"/>
      <w:r>
        <w:rPr>
          <w:rFonts w:hint="eastAsia" w:ascii="Times New Roman" w:hAnsi="Times New Roman" w:eastAsia="宋体" w:cs="Times New Roman"/>
          <w:b w:val="0"/>
          <w:bCs w:val="0"/>
          <w:caps w:val="0"/>
          <w:smallCaps w:val="0"/>
          <w:sz w:val="24"/>
          <w:lang w:val="en-US" w:eastAsia="zh-CN"/>
        </w:rPr>
        <w:t>新建</w:t>
      </w:r>
    </w:p>
    <w:p>
      <w:pPr>
        <w:snapToGrid w:val="0"/>
        <w:spacing w:line="360" w:lineRule="auto"/>
        <w:outlineLvl w:val="9"/>
        <w:rPr>
          <w:rFonts w:hint="eastAsia" w:ascii="Times New Roman" w:hAnsi="Times New Roman" w:eastAsia="宋体" w:cs="Times New Roman"/>
          <w:b w:val="0"/>
          <w:bCs w:val="0"/>
          <w:caps w:val="0"/>
          <w:smallCaps w:val="0"/>
          <w:kern w:val="2"/>
          <w:sz w:val="24"/>
          <w:szCs w:val="24"/>
          <w:lang w:val="en-US" w:eastAsia="zh-CN" w:bidi="ar-SA"/>
        </w:rPr>
      </w:pPr>
      <w:bookmarkStart w:id="11" w:name="_Toc21235"/>
      <w:r>
        <w:rPr>
          <w:rFonts w:hint="default" w:ascii="Times New Roman" w:hAnsi="Times New Roman" w:eastAsia="宋体" w:cs="Times New Roman"/>
          <w:b/>
          <w:bCs/>
          <w:caps w:val="0"/>
          <w:smallCaps w:val="0"/>
          <w:sz w:val="24"/>
        </w:rPr>
        <w:t>1.3</w:t>
      </w:r>
      <w:r>
        <w:rPr>
          <w:rFonts w:hint="default" w:ascii="Times New Roman" w:hAnsi="Times New Roman" w:eastAsia="宋体" w:cs="Times New Roman"/>
          <w:b/>
          <w:bCs/>
          <w:caps w:val="0"/>
          <w:smallCaps w:val="0"/>
          <w:sz w:val="24"/>
          <w:lang w:val="en-US" w:eastAsia="zh-CN"/>
        </w:rPr>
        <w:t xml:space="preserve"> </w:t>
      </w:r>
      <w:r>
        <w:rPr>
          <w:rFonts w:hint="default" w:ascii="Times New Roman" w:hAnsi="Times New Roman" w:eastAsia="宋体" w:cs="Times New Roman"/>
          <w:b/>
          <w:bCs/>
          <w:caps w:val="0"/>
          <w:smallCaps w:val="0"/>
          <w:sz w:val="24"/>
        </w:rPr>
        <w:t>建设单位：</w:t>
      </w:r>
      <w:bookmarkEnd w:id="11"/>
      <w:bookmarkStart w:id="12" w:name="_Toc12504"/>
      <w:r>
        <w:rPr>
          <w:rFonts w:hint="eastAsia" w:ascii="Times New Roman" w:hAnsi="Times New Roman" w:eastAsia="宋体" w:cs="Times New Roman"/>
          <w:b w:val="0"/>
          <w:bCs w:val="0"/>
          <w:caps w:val="0"/>
          <w:smallCaps w:val="0"/>
          <w:kern w:val="2"/>
          <w:sz w:val="24"/>
          <w:szCs w:val="24"/>
          <w:lang w:val="en-US" w:eastAsia="zh-CN" w:bidi="ar-SA"/>
        </w:rPr>
        <w:t>浙江至卓通讯科技有限公司</w:t>
      </w:r>
    </w:p>
    <w:p>
      <w:pPr>
        <w:snapToGrid w:val="0"/>
        <w:spacing w:line="360" w:lineRule="auto"/>
        <w:outlineLvl w:val="9"/>
        <w:rPr>
          <w:rFonts w:hint="default" w:ascii="Times New Roman" w:hAnsi="Times New Roman" w:eastAsia="宋体" w:cs="Times New Roman"/>
          <w:b w:val="0"/>
          <w:bCs w:val="0"/>
          <w:caps w:val="0"/>
          <w:smallCaps w:val="0"/>
          <w:sz w:val="24"/>
          <w:lang w:val="en-US" w:eastAsia="zh-CN"/>
        </w:rPr>
      </w:pPr>
      <w:r>
        <w:rPr>
          <w:rFonts w:hint="default" w:ascii="Times New Roman" w:hAnsi="Times New Roman" w:eastAsia="宋体" w:cs="Times New Roman"/>
          <w:b/>
          <w:bCs/>
          <w:caps w:val="0"/>
          <w:smallCaps w:val="0"/>
          <w:sz w:val="24"/>
        </w:rPr>
        <w:t>1.4</w:t>
      </w:r>
      <w:r>
        <w:rPr>
          <w:rFonts w:hint="default" w:ascii="Times New Roman" w:hAnsi="Times New Roman" w:eastAsia="宋体" w:cs="Times New Roman"/>
          <w:b/>
          <w:bCs/>
          <w:caps w:val="0"/>
          <w:smallCaps w:val="0"/>
          <w:sz w:val="24"/>
          <w:lang w:val="en-US" w:eastAsia="zh-CN"/>
        </w:rPr>
        <w:t xml:space="preserve"> </w:t>
      </w:r>
      <w:r>
        <w:rPr>
          <w:rFonts w:hint="default" w:ascii="Times New Roman" w:hAnsi="Times New Roman" w:eastAsia="宋体" w:cs="Times New Roman"/>
          <w:b/>
          <w:bCs/>
          <w:caps w:val="0"/>
          <w:smallCaps w:val="0"/>
          <w:sz w:val="24"/>
        </w:rPr>
        <w:t>建设地点：</w:t>
      </w:r>
      <w:bookmarkEnd w:id="12"/>
      <w:bookmarkStart w:id="13" w:name="_Toc6191"/>
      <w:r>
        <w:rPr>
          <w:rFonts w:hint="eastAsia" w:ascii="Times New Roman" w:hAnsi="Times New Roman" w:eastAsia="宋体" w:cs="Times New Roman"/>
          <w:b w:val="0"/>
          <w:bCs w:val="0"/>
          <w:caps w:val="0"/>
          <w:smallCaps w:val="0"/>
          <w:sz w:val="24"/>
          <w:lang w:val="en-US" w:eastAsia="zh-CN"/>
        </w:rPr>
        <w:t>湖州市德清县德清工业园区</w:t>
      </w:r>
    </w:p>
    <w:p>
      <w:pPr>
        <w:snapToGrid w:val="0"/>
        <w:spacing w:line="360" w:lineRule="auto"/>
        <w:outlineLvl w:val="9"/>
        <w:rPr>
          <w:rFonts w:hint="default" w:ascii="Times New Roman" w:hAnsi="Times New Roman" w:eastAsia="宋体" w:cs="Times New Roman"/>
          <w:b/>
          <w:bCs/>
          <w:caps w:val="0"/>
          <w:smallCaps w:val="0"/>
          <w:sz w:val="24"/>
        </w:rPr>
      </w:pPr>
      <w:r>
        <w:rPr>
          <w:rFonts w:hint="default" w:ascii="Times New Roman" w:hAnsi="Times New Roman" w:eastAsia="宋体" w:cs="Times New Roman"/>
          <w:b/>
          <w:bCs/>
          <w:caps w:val="0"/>
          <w:smallCaps w:val="0"/>
          <w:sz w:val="24"/>
        </w:rPr>
        <w:t>1.5</w:t>
      </w:r>
      <w:r>
        <w:rPr>
          <w:rFonts w:hint="default" w:ascii="Times New Roman" w:hAnsi="Times New Roman" w:eastAsia="宋体" w:cs="Times New Roman"/>
          <w:b/>
          <w:bCs/>
          <w:caps w:val="0"/>
          <w:smallCaps w:val="0"/>
          <w:sz w:val="24"/>
          <w:lang w:val="en-US" w:eastAsia="zh-CN"/>
        </w:rPr>
        <w:t xml:space="preserve"> </w:t>
      </w:r>
      <w:r>
        <w:rPr>
          <w:rFonts w:hint="default" w:ascii="Times New Roman" w:hAnsi="Times New Roman" w:eastAsia="宋体" w:cs="Times New Roman"/>
          <w:b/>
          <w:bCs/>
          <w:caps w:val="0"/>
          <w:smallCaps w:val="0"/>
          <w:sz w:val="24"/>
        </w:rPr>
        <w:t>立项过程</w:t>
      </w:r>
      <w:bookmarkEnd w:id="13"/>
      <w:bookmarkStart w:id="14" w:name="_Toc8961"/>
      <w:bookmarkStart w:id="15" w:name="_Toc30148"/>
      <w:bookmarkStart w:id="16" w:name="_Toc11694"/>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bCs/>
          <w:snapToGrid w:val="0"/>
          <w:color w:val="000000"/>
          <w:sz w:val="24"/>
          <w:lang w:val="en-US" w:eastAsia="zh-CN"/>
        </w:rPr>
      </w:pPr>
      <w:r>
        <w:rPr>
          <w:rFonts w:hint="eastAsia" w:ascii="Times New Roman" w:hAnsi="Times New Roman" w:eastAsia="宋体" w:cs="Times New Roman"/>
          <w:b w:val="0"/>
          <w:caps w:val="0"/>
          <w:smallCaps w:val="0"/>
          <w:kern w:val="2"/>
          <w:sz w:val="24"/>
          <w:szCs w:val="24"/>
          <w:lang w:val="en-US" w:eastAsia="zh-CN" w:bidi="ar-SA"/>
        </w:rPr>
        <w:t>浙江至卓通讯科技有限公司购买湖州市德清县德清工业园区工业土地，在其土地上新建厂房，从事陶瓷套管制造和光纤活动连接器制造，土地面积为 19333 平方米</w:t>
      </w:r>
      <w:r>
        <w:rPr>
          <w:rFonts w:hint="eastAsia"/>
          <w:bCs/>
          <w:snapToGrid w:val="0"/>
          <w:color w:val="000000"/>
          <w:sz w:val="24"/>
          <w:lang w:val="en-US"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bCs/>
          <w:snapToGrid w:val="0"/>
          <w:color w:val="000000"/>
          <w:sz w:val="24"/>
          <w:lang w:val="en-US" w:eastAsia="zh-CN"/>
        </w:rPr>
      </w:pPr>
      <w:r>
        <w:rPr>
          <w:rFonts w:hint="eastAsia"/>
          <w:bCs/>
          <w:snapToGrid w:val="0"/>
          <w:color w:val="000000"/>
          <w:sz w:val="24"/>
          <w:lang w:val="en-US" w:eastAsia="zh-CN"/>
        </w:rPr>
        <w:t>企业起初因废水处理设施尚未安装，企业于2020年10月委托宁波新节检测技术有限公司对浙江至卓通讯科技有限公司年产 3.5 亿套精密光纤连接器项目进行了现场探勘，编写了该项目的建设项目竣工环保验收监测实施方案，并根据监测方案对厂区污染物设施的处理能力进行了现场监测和调查。</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bCs/>
          <w:snapToGrid w:val="0"/>
          <w:color w:val="000000"/>
          <w:sz w:val="24"/>
          <w:lang w:val="en-US" w:eastAsia="zh-CN"/>
        </w:rPr>
      </w:pPr>
      <w:r>
        <w:rPr>
          <w:rFonts w:hint="eastAsia"/>
          <w:bCs/>
          <w:snapToGrid w:val="0"/>
          <w:color w:val="000000"/>
          <w:sz w:val="24"/>
          <w:lang w:val="en-US" w:eastAsia="zh-CN"/>
        </w:rPr>
        <w:t>企业根据宁波新节检测技术有限公司出具的检测报告，编制了《浙江至卓通讯科技有限公司年产 3.5 亿套精密光纤连接器项目（一期项目）》验收监测报告，于2020年10月30日完成了建设项目自主验收，验收意见及签到表详见附件。</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default" w:ascii="Times New Roman" w:hAnsi="Times New Roman" w:eastAsia="宋体" w:cs="Times New Roman"/>
          <w:b w:val="0"/>
          <w:caps w:val="0"/>
          <w:smallCaps w:val="0"/>
          <w:kern w:val="2"/>
          <w:sz w:val="24"/>
          <w:szCs w:val="24"/>
          <w:lang w:val="en-US" w:eastAsia="zh-CN" w:bidi="ar-SA"/>
        </w:rPr>
      </w:pPr>
      <w:r>
        <w:rPr>
          <w:rFonts w:hint="eastAsia"/>
          <w:bCs/>
          <w:snapToGrid w:val="0"/>
          <w:color w:val="000000"/>
          <w:sz w:val="24"/>
          <w:lang w:val="en-US" w:eastAsia="zh-CN"/>
        </w:rPr>
        <w:t>目前企业生产废水处理设施已搬入厂区内，已委托杭州中环检测有限公司对本项目生产废水进行检测。因生产废水处理设施不会影响本项目的生产产能，且之前涉及到清洗的工艺均在另一个厂区内完成，所以本项目实际的产能为年产3.5 亿套精密光纤连接器。</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eastAsia="宋体" w:cs="Times New Roman"/>
          <w:bCs/>
          <w:snapToGrid w:val="0"/>
          <w:color w:val="000000"/>
          <w:sz w:val="24"/>
          <w:lang w:val="en-US" w:eastAsia="zh-CN"/>
        </w:rPr>
      </w:pPr>
      <w:r>
        <w:rPr>
          <w:rFonts w:hint="default" w:ascii="Times New Roman" w:hAnsi="Times New Roman" w:eastAsia="宋体" w:cs="Times New Roman"/>
          <w:bCs/>
          <w:snapToGrid w:val="0"/>
          <w:color w:val="000000"/>
          <w:sz w:val="24"/>
          <w:lang w:val="en-US" w:eastAsia="zh-CN"/>
        </w:rPr>
        <w:t>企业于</w:t>
      </w:r>
      <w:r>
        <w:rPr>
          <w:rFonts w:hint="eastAsia" w:ascii="Times New Roman" w:hAnsi="Times New Roman" w:eastAsia="宋体" w:cs="Times New Roman"/>
          <w:bCs/>
          <w:snapToGrid w:val="0"/>
          <w:color w:val="000000"/>
          <w:sz w:val="24"/>
          <w:lang w:val="en-US" w:eastAsia="zh-CN"/>
        </w:rPr>
        <w:t>2019 年 03 月委托浙江省工业环保设计研究院有限公司编制《浙江至 卓通讯科技有限公司年产 3.5 亿套精密光纤连接器项目环境影响报告表》，2019 年 04 月 10 日取得湖州市生态环境局德清分局关于本项目的环评批复（德环建[2019]58 号）。</w:t>
      </w:r>
    </w:p>
    <w:bookmarkEnd w:id="14"/>
    <w:bookmarkEnd w:id="15"/>
    <w:bookmarkEnd w:id="16"/>
    <w:p>
      <w:pPr>
        <w:snapToGrid w:val="0"/>
        <w:jc w:val="center"/>
        <w:outlineLvl w:val="9"/>
        <w:rPr>
          <w:rFonts w:hint="eastAsia" w:ascii="Times New Roman" w:hAnsi="Times New Roman" w:eastAsia="宋体"/>
          <w:b/>
          <w:bCs/>
          <w:caps w:val="0"/>
          <w:smallCaps w:val="0"/>
          <w:sz w:val="24"/>
          <w:highlight w:val="none"/>
          <w:lang w:eastAsia="zh-CN"/>
        </w:rPr>
      </w:pPr>
      <w:bookmarkStart w:id="17" w:name="_Toc9794"/>
    </w:p>
    <w:p>
      <w:pPr>
        <w:snapToGrid w:val="0"/>
        <w:jc w:val="center"/>
        <w:outlineLvl w:val="9"/>
        <w:rPr>
          <w:rFonts w:hint="eastAsia" w:ascii="Times New Roman" w:hAnsi="Times New Roman" w:eastAsia="宋体"/>
          <w:b/>
          <w:bCs/>
          <w:caps w:val="0"/>
          <w:smallCaps w:val="0"/>
          <w:sz w:val="24"/>
          <w:highlight w:val="none"/>
          <w:lang w:eastAsia="zh-CN"/>
        </w:rPr>
      </w:pPr>
    </w:p>
    <w:p>
      <w:pPr>
        <w:snapToGrid w:val="0"/>
        <w:jc w:val="center"/>
        <w:outlineLvl w:val="9"/>
        <w:rPr>
          <w:rFonts w:hint="eastAsia" w:ascii="Times New Roman" w:hAnsi="Times New Roman" w:eastAsia="宋体"/>
          <w:b/>
          <w:bCs/>
          <w:caps w:val="0"/>
          <w:smallCaps w:val="0"/>
          <w:sz w:val="24"/>
          <w:highlight w:val="none"/>
          <w:lang w:eastAsia="zh-CN"/>
        </w:rPr>
      </w:pPr>
    </w:p>
    <w:p>
      <w:pPr>
        <w:snapToGrid w:val="0"/>
        <w:jc w:val="center"/>
        <w:outlineLvl w:val="9"/>
        <w:rPr>
          <w:rFonts w:hint="eastAsia" w:ascii="Times New Roman" w:hAnsi="Times New Roman" w:eastAsia="宋体"/>
          <w:b/>
          <w:bCs/>
          <w:caps w:val="0"/>
          <w:smallCaps w:val="0"/>
          <w:sz w:val="24"/>
          <w:highlight w:val="none"/>
          <w:lang w:eastAsia="zh-CN"/>
        </w:rPr>
      </w:pPr>
    </w:p>
    <w:p>
      <w:pPr>
        <w:snapToGrid w:val="0"/>
        <w:jc w:val="center"/>
        <w:outlineLvl w:val="9"/>
        <w:rPr>
          <w:rFonts w:hint="eastAsia" w:ascii="Times New Roman" w:hAnsi="Times New Roman" w:eastAsia="宋体"/>
          <w:b/>
          <w:bCs/>
          <w:caps w:val="0"/>
          <w:smallCaps w:val="0"/>
          <w:sz w:val="24"/>
          <w:highlight w:val="none"/>
          <w:lang w:eastAsia="zh-CN"/>
        </w:rPr>
      </w:pPr>
    </w:p>
    <w:p>
      <w:pPr>
        <w:snapToGrid w:val="0"/>
        <w:jc w:val="center"/>
        <w:outlineLvl w:val="9"/>
        <w:rPr>
          <w:rFonts w:hint="eastAsia" w:ascii="Times New Roman" w:hAnsi="Times New Roman" w:eastAsia="宋体"/>
          <w:b/>
          <w:bCs/>
          <w:caps w:val="0"/>
          <w:smallCaps w:val="0"/>
          <w:sz w:val="24"/>
          <w:highlight w:val="none"/>
          <w:lang w:eastAsia="zh-CN"/>
        </w:rPr>
      </w:pPr>
    </w:p>
    <w:p>
      <w:pPr>
        <w:snapToGrid w:val="0"/>
        <w:jc w:val="center"/>
        <w:outlineLvl w:val="9"/>
        <w:rPr>
          <w:rFonts w:hint="eastAsia" w:ascii="Times New Roman" w:hAnsi="Times New Roman" w:eastAsia="宋体"/>
          <w:b/>
          <w:bCs/>
          <w:caps w:val="0"/>
          <w:smallCaps w:val="0"/>
          <w:sz w:val="24"/>
          <w:highlight w:val="none"/>
          <w:lang w:eastAsia="zh-CN"/>
        </w:rPr>
      </w:pPr>
    </w:p>
    <w:p>
      <w:pPr>
        <w:snapToGrid w:val="0"/>
        <w:jc w:val="center"/>
        <w:outlineLvl w:val="9"/>
        <w:rPr>
          <w:rFonts w:hint="eastAsia" w:ascii="Times New Roman" w:hAnsi="Times New Roman" w:eastAsia="宋体"/>
          <w:b/>
          <w:bCs/>
          <w:caps w:val="0"/>
          <w:smallCaps w:val="0"/>
          <w:sz w:val="24"/>
          <w:highlight w:val="none"/>
          <w:lang w:eastAsia="zh-CN"/>
        </w:rPr>
      </w:pPr>
    </w:p>
    <w:p>
      <w:pPr>
        <w:snapToGrid w:val="0"/>
        <w:jc w:val="center"/>
        <w:outlineLvl w:val="9"/>
        <w:rPr>
          <w:rFonts w:hint="eastAsia" w:ascii="Times New Roman" w:hAnsi="Times New Roman" w:eastAsia="宋体"/>
          <w:b/>
          <w:bCs/>
          <w:caps w:val="0"/>
          <w:smallCaps w:val="0"/>
          <w:sz w:val="24"/>
          <w:highlight w:val="none"/>
          <w:lang w:eastAsia="zh-CN"/>
        </w:rPr>
      </w:pPr>
      <w:r>
        <w:rPr>
          <w:rFonts w:hint="eastAsia" w:ascii="Times New Roman" w:hAnsi="Times New Roman" w:eastAsia="宋体"/>
          <w:b/>
          <w:bCs/>
          <w:caps w:val="0"/>
          <w:smallCaps w:val="0"/>
          <w:sz w:val="24"/>
          <w:highlight w:val="none"/>
          <w:lang w:eastAsia="zh-CN"/>
        </w:rPr>
        <w:t>表</w:t>
      </w:r>
      <w:r>
        <w:rPr>
          <w:rFonts w:hint="eastAsia" w:ascii="Times New Roman" w:hAnsi="Times New Roman" w:eastAsia="宋体"/>
          <w:b/>
          <w:bCs/>
          <w:caps w:val="0"/>
          <w:smallCaps w:val="0"/>
          <w:sz w:val="24"/>
          <w:highlight w:val="none"/>
        </w:rPr>
        <w:t>1-1  企业生产规模一览</w:t>
      </w:r>
      <w:r>
        <w:rPr>
          <w:rFonts w:hint="eastAsia" w:ascii="Times New Roman" w:hAnsi="Times New Roman" w:eastAsia="宋体"/>
          <w:b/>
          <w:bCs/>
          <w:caps w:val="0"/>
          <w:smallCaps w:val="0"/>
          <w:sz w:val="24"/>
          <w:highlight w:val="none"/>
          <w:lang w:eastAsia="zh-CN"/>
        </w:rPr>
        <w:t>表</w:t>
      </w:r>
    </w:p>
    <w:tbl>
      <w:tblPr>
        <w:tblStyle w:val="11"/>
        <w:tblW w:w="9072"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Layout w:type="fixed"/>
        <w:tblCellMar>
          <w:top w:w="0" w:type="dxa"/>
          <w:left w:w="108" w:type="dxa"/>
          <w:bottom w:w="0" w:type="dxa"/>
          <w:right w:w="108" w:type="dxa"/>
        </w:tblCellMar>
      </w:tblPr>
      <w:tblGrid>
        <w:gridCol w:w="874"/>
        <w:gridCol w:w="1848"/>
        <w:gridCol w:w="2434"/>
        <w:gridCol w:w="2250"/>
        <w:gridCol w:w="166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874" w:type="dxa"/>
            <w:vMerge w:val="restart"/>
            <w:tcBorders>
              <w:tl2br w:val="nil"/>
              <w:tr2bl w:val="nil"/>
            </w:tcBorders>
            <w:noWrap w:val="0"/>
            <w:vAlign w:val="center"/>
          </w:tcPr>
          <w:p>
            <w:pPr>
              <w:pStyle w:val="15"/>
              <w:spacing w:line="240" w:lineRule="auto"/>
              <w:ind w:firstLine="0"/>
              <w:jc w:val="center"/>
              <w:rPr>
                <w:rFonts w:ascii="Times New Roman" w:hAnsi="Times New Roman"/>
                <w:caps w:val="0"/>
                <w:smallCaps w:val="0"/>
                <w:color w:val="000000"/>
                <w:kern w:val="0"/>
                <w:sz w:val="21"/>
                <w:szCs w:val="21"/>
              </w:rPr>
            </w:pPr>
            <w:r>
              <w:rPr>
                <w:rFonts w:ascii="Times New Roman" w:hAnsi="Times New Roman"/>
                <w:caps w:val="0"/>
                <w:smallCaps w:val="0"/>
                <w:color w:val="000000"/>
                <w:kern w:val="0"/>
                <w:sz w:val="21"/>
                <w:szCs w:val="21"/>
              </w:rPr>
              <w:t>序号</w:t>
            </w:r>
          </w:p>
        </w:tc>
        <w:tc>
          <w:tcPr>
            <w:tcW w:w="1848" w:type="dxa"/>
            <w:vMerge w:val="restart"/>
            <w:tcBorders>
              <w:tl2br w:val="nil"/>
              <w:tr2bl w:val="nil"/>
            </w:tcBorders>
            <w:noWrap w:val="0"/>
            <w:vAlign w:val="center"/>
          </w:tcPr>
          <w:p>
            <w:pPr>
              <w:pStyle w:val="15"/>
              <w:spacing w:line="240" w:lineRule="auto"/>
              <w:ind w:firstLine="0"/>
              <w:jc w:val="center"/>
              <w:rPr>
                <w:rFonts w:ascii="Times New Roman" w:hAnsi="Times New Roman"/>
                <w:caps w:val="0"/>
                <w:smallCaps w:val="0"/>
                <w:color w:val="000000"/>
                <w:kern w:val="0"/>
                <w:sz w:val="21"/>
                <w:szCs w:val="21"/>
              </w:rPr>
            </w:pPr>
            <w:r>
              <w:rPr>
                <w:rFonts w:ascii="Times New Roman" w:hAnsi="Times New Roman"/>
                <w:caps w:val="0"/>
                <w:smallCaps w:val="0"/>
                <w:color w:val="000000"/>
                <w:kern w:val="0"/>
                <w:sz w:val="21"/>
                <w:szCs w:val="21"/>
              </w:rPr>
              <w:t>产品</w:t>
            </w:r>
          </w:p>
        </w:tc>
        <w:tc>
          <w:tcPr>
            <w:tcW w:w="4684" w:type="dxa"/>
            <w:gridSpan w:val="2"/>
            <w:tcBorders>
              <w:tl2br w:val="nil"/>
              <w:tr2bl w:val="nil"/>
            </w:tcBorders>
            <w:noWrap w:val="0"/>
            <w:vAlign w:val="center"/>
          </w:tcPr>
          <w:p>
            <w:pPr>
              <w:pStyle w:val="15"/>
              <w:spacing w:line="240" w:lineRule="auto"/>
              <w:jc w:val="center"/>
              <w:rPr>
                <w:rFonts w:ascii="Times New Roman" w:hAnsi="Times New Roman"/>
                <w:caps w:val="0"/>
                <w:smallCaps w:val="0"/>
                <w:color w:val="000000"/>
                <w:kern w:val="0"/>
                <w:sz w:val="21"/>
                <w:szCs w:val="21"/>
              </w:rPr>
            </w:pPr>
            <w:r>
              <w:rPr>
                <w:rFonts w:ascii="Times New Roman" w:hAnsi="Times New Roman"/>
                <w:caps w:val="0"/>
                <w:smallCaps w:val="0"/>
                <w:color w:val="000000"/>
                <w:kern w:val="0"/>
                <w:sz w:val="21"/>
                <w:szCs w:val="21"/>
              </w:rPr>
              <w:t>生产规模</w:t>
            </w:r>
          </w:p>
        </w:tc>
        <w:tc>
          <w:tcPr>
            <w:tcW w:w="1666" w:type="dxa"/>
            <w:vMerge w:val="restart"/>
            <w:tcBorders>
              <w:tl2br w:val="nil"/>
              <w:tr2bl w:val="nil"/>
            </w:tcBorders>
            <w:noWrap w:val="0"/>
            <w:vAlign w:val="center"/>
          </w:tcPr>
          <w:p>
            <w:pPr>
              <w:pStyle w:val="15"/>
              <w:spacing w:line="240" w:lineRule="auto"/>
              <w:ind w:firstLine="0"/>
              <w:jc w:val="center"/>
              <w:rPr>
                <w:rFonts w:ascii="Times New Roman" w:hAnsi="Times New Roman"/>
                <w:caps w:val="0"/>
                <w:smallCaps w:val="0"/>
                <w:color w:val="000000"/>
                <w:kern w:val="0"/>
                <w:sz w:val="21"/>
                <w:szCs w:val="21"/>
              </w:rPr>
            </w:pPr>
            <w:r>
              <w:rPr>
                <w:rFonts w:hint="eastAsia" w:ascii="Times New Roman" w:hAnsi="Times New Roman"/>
                <w:caps w:val="0"/>
                <w:smallCaps w:val="0"/>
                <w:color w:val="000000"/>
                <w:kern w:val="0"/>
                <w:sz w:val="21"/>
                <w:szCs w:val="21"/>
              </w:rPr>
              <w:t>备注</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874" w:type="dxa"/>
            <w:vMerge w:val="continue"/>
            <w:tcBorders>
              <w:tl2br w:val="nil"/>
              <w:tr2bl w:val="nil"/>
            </w:tcBorders>
            <w:noWrap w:val="0"/>
            <w:vAlign w:val="center"/>
          </w:tcPr>
          <w:p>
            <w:pPr>
              <w:pStyle w:val="15"/>
              <w:spacing w:line="240" w:lineRule="auto"/>
              <w:jc w:val="center"/>
              <w:rPr>
                <w:rFonts w:ascii="Times New Roman" w:hAnsi="Times New Roman"/>
                <w:caps w:val="0"/>
                <w:smallCaps w:val="0"/>
                <w:color w:val="000000"/>
                <w:kern w:val="0"/>
                <w:sz w:val="21"/>
                <w:szCs w:val="21"/>
              </w:rPr>
            </w:pPr>
          </w:p>
        </w:tc>
        <w:tc>
          <w:tcPr>
            <w:tcW w:w="1848" w:type="dxa"/>
            <w:vMerge w:val="continue"/>
            <w:tcBorders>
              <w:tl2br w:val="nil"/>
              <w:tr2bl w:val="nil"/>
            </w:tcBorders>
            <w:noWrap w:val="0"/>
            <w:vAlign w:val="center"/>
          </w:tcPr>
          <w:p>
            <w:pPr>
              <w:pStyle w:val="15"/>
              <w:spacing w:line="240" w:lineRule="auto"/>
              <w:jc w:val="center"/>
              <w:rPr>
                <w:rFonts w:ascii="Times New Roman" w:hAnsi="Times New Roman"/>
                <w:caps w:val="0"/>
                <w:smallCaps w:val="0"/>
                <w:color w:val="000000"/>
                <w:kern w:val="0"/>
                <w:sz w:val="21"/>
                <w:szCs w:val="21"/>
              </w:rPr>
            </w:pPr>
          </w:p>
        </w:tc>
        <w:tc>
          <w:tcPr>
            <w:tcW w:w="2434" w:type="dxa"/>
            <w:tcBorders>
              <w:tl2br w:val="nil"/>
              <w:tr2bl w:val="nil"/>
            </w:tcBorders>
            <w:noWrap w:val="0"/>
            <w:vAlign w:val="center"/>
          </w:tcPr>
          <w:p>
            <w:pPr>
              <w:pStyle w:val="15"/>
              <w:spacing w:line="240" w:lineRule="auto"/>
              <w:ind w:firstLine="0"/>
              <w:jc w:val="center"/>
              <w:rPr>
                <w:rFonts w:ascii="Times New Roman" w:hAnsi="Times New Roman"/>
                <w:caps w:val="0"/>
                <w:smallCaps w:val="0"/>
                <w:color w:val="000000"/>
                <w:kern w:val="0"/>
                <w:sz w:val="21"/>
                <w:szCs w:val="21"/>
              </w:rPr>
            </w:pPr>
            <w:r>
              <w:rPr>
                <w:rFonts w:hint="eastAsia" w:ascii="Times New Roman" w:hAnsi="Times New Roman"/>
                <w:caps w:val="0"/>
                <w:smallCaps w:val="0"/>
                <w:color w:val="000000"/>
                <w:kern w:val="0"/>
                <w:sz w:val="21"/>
                <w:szCs w:val="21"/>
              </w:rPr>
              <w:t>项目（环评）</w:t>
            </w:r>
          </w:p>
        </w:tc>
        <w:tc>
          <w:tcPr>
            <w:tcW w:w="2250" w:type="dxa"/>
            <w:tcBorders>
              <w:tl2br w:val="nil"/>
              <w:tr2bl w:val="nil"/>
            </w:tcBorders>
            <w:noWrap w:val="0"/>
            <w:vAlign w:val="center"/>
          </w:tcPr>
          <w:p>
            <w:pPr>
              <w:pStyle w:val="15"/>
              <w:spacing w:line="240" w:lineRule="auto"/>
              <w:ind w:firstLine="0"/>
              <w:jc w:val="center"/>
              <w:rPr>
                <w:rFonts w:ascii="Times New Roman" w:hAnsi="Times New Roman"/>
                <w:caps w:val="0"/>
                <w:smallCaps w:val="0"/>
                <w:color w:val="000000"/>
                <w:kern w:val="0"/>
                <w:sz w:val="21"/>
                <w:szCs w:val="21"/>
              </w:rPr>
            </w:pPr>
            <w:r>
              <w:rPr>
                <w:rFonts w:hint="eastAsia" w:ascii="Times New Roman" w:hAnsi="Times New Roman"/>
                <w:caps w:val="0"/>
                <w:smallCaps w:val="0"/>
                <w:color w:val="000000"/>
                <w:kern w:val="0"/>
                <w:sz w:val="21"/>
                <w:szCs w:val="21"/>
              </w:rPr>
              <w:t>实际（现状）</w:t>
            </w:r>
          </w:p>
        </w:tc>
        <w:tc>
          <w:tcPr>
            <w:tcW w:w="1666" w:type="dxa"/>
            <w:vMerge w:val="continue"/>
            <w:tcBorders>
              <w:tl2br w:val="nil"/>
              <w:tr2bl w:val="nil"/>
            </w:tcBorders>
            <w:noWrap w:val="0"/>
            <w:vAlign w:val="center"/>
          </w:tcPr>
          <w:p>
            <w:pPr>
              <w:pStyle w:val="15"/>
              <w:spacing w:line="240" w:lineRule="auto"/>
              <w:ind w:firstLine="0"/>
              <w:jc w:val="center"/>
              <w:rPr>
                <w:rFonts w:hint="eastAsia" w:ascii="Times New Roman" w:hAnsi="Times New Roman"/>
                <w:caps w:val="0"/>
                <w:smallCaps w:val="0"/>
                <w:color w:val="000000"/>
                <w:kern w:val="0"/>
                <w:sz w:val="21"/>
                <w:szCs w:val="21"/>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575" w:hRule="exact"/>
          <w:jc w:val="center"/>
        </w:trPr>
        <w:tc>
          <w:tcPr>
            <w:tcW w:w="874" w:type="dxa"/>
            <w:vMerge w:val="restart"/>
            <w:tcBorders>
              <w:tl2br w:val="nil"/>
              <w:tr2bl w:val="nil"/>
            </w:tcBorders>
            <w:noWrap w:val="0"/>
            <w:vAlign w:val="center"/>
          </w:tcPr>
          <w:p>
            <w:pPr>
              <w:pStyle w:val="15"/>
              <w:spacing w:line="240" w:lineRule="auto"/>
              <w:ind w:firstLine="0"/>
              <w:jc w:val="center"/>
              <w:rPr>
                <w:rFonts w:hint="eastAsia" w:ascii="Times New Roman" w:hAnsi="Times New Roman"/>
                <w:caps w:val="0"/>
                <w:smallCaps w:val="0"/>
                <w:color w:val="000000"/>
                <w:kern w:val="0"/>
                <w:sz w:val="21"/>
                <w:szCs w:val="21"/>
              </w:rPr>
            </w:pPr>
            <w:r>
              <w:rPr>
                <w:rFonts w:hint="eastAsia" w:ascii="Times New Roman" w:hAnsi="Times New Roman"/>
                <w:caps w:val="0"/>
                <w:smallCaps w:val="0"/>
                <w:color w:val="000000"/>
                <w:kern w:val="0"/>
                <w:sz w:val="21"/>
                <w:szCs w:val="21"/>
              </w:rPr>
              <w:t>1</w:t>
            </w:r>
          </w:p>
        </w:tc>
        <w:tc>
          <w:tcPr>
            <w:tcW w:w="1848" w:type="dxa"/>
            <w:vMerge w:val="restart"/>
            <w:tcBorders>
              <w:tl2br w:val="nil"/>
              <w:tr2bl w:val="nil"/>
            </w:tcBorders>
            <w:noWrap w:val="0"/>
            <w:vAlign w:val="center"/>
          </w:tcPr>
          <w:p>
            <w:pPr>
              <w:autoSpaceDN w:val="0"/>
              <w:spacing w:line="300" w:lineRule="exact"/>
              <w:jc w:val="center"/>
              <w:textAlignment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陶瓷套管</w:t>
            </w:r>
          </w:p>
        </w:tc>
        <w:tc>
          <w:tcPr>
            <w:tcW w:w="2434" w:type="dxa"/>
            <w:tcBorders>
              <w:tl2br w:val="nil"/>
              <w:tr2bl w:val="nil"/>
            </w:tcBorders>
            <w:noWrap w:val="0"/>
            <w:vAlign w:val="center"/>
          </w:tcPr>
          <w:p>
            <w:pPr>
              <w:autoSpaceDN w:val="0"/>
              <w:spacing w:line="30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2亿只/年</w:t>
            </w:r>
          </w:p>
        </w:tc>
        <w:tc>
          <w:tcPr>
            <w:tcW w:w="2250" w:type="dxa"/>
            <w:tcBorders>
              <w:tl2br w:val="nil"/>
              <w:tr2bl w:val="nil"/>
            </w:tcBorders>
            <w:noWrap w:val="0"/>
            <w:vAlign w:val="center"/>
          </w:tcPr>
          <w:p>
            <w:pPr>
              <w:autoSpaceDN w:val="0"/>
              <w:spacing w:line="30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2亿只/年</w:t>
            </w:r>
          </w:p>
        </w:tc>
        <w:tc>
          <w:tcPr>
            <w:tcW w:w="1666" w:type="dxa"/>
            <w:vMerge w:val="restart"/>
            <w:tcBorders>
              <w:tl2br w:val="nil"/>
              <w:tr2bl w:val="nil"/>
            </w:tcBorders>
            <w:noWrap w:val="0"/>
            <w:vAlign w:val="center"/>
          </w:tcPr>
          <w:p>
            <w:pPr>
              <w:pStyle w:val="15"/>
              <w:spacing w:line="240" w:lineRule="auto"/>
              <w:ind w:firstLine="0"/>
              <w:jc w:val="center"/>
              <w:rPr>
                <w:rFonts w:hint="default" w:ascii="Times New Roman" w:hAnsi="Times New Roman" w:eastAsia="宋体"/>
                <w:caps w:val="0"/>
                <w:smallCaps w:val="0"/>
                <w:color w:val="000000"/>
                <w:kern w:val="0"/>
                <w:sz w:val="21"/>
                <w:szCs w:val="21"/>
                <w:lang w:val="en-US" w:eastAsia="zh-CN"/>
              </w:rPr>
            </w:pPr>
            <w:r>
              <w:rPr>
                <w:rFonts w:hint="eastAsia" w:hAnsi="Times New Roman" w:eastAsia="宋体"/>
                <w:caps w:val="0"/>
                <w:smallCaps w:val="0"/>
                <w:color w:val="000000"/>
                <w:kern w:val="0"/>
                <w:sz w:val="21"/>
                <w:szCs w:val="21"/>
                <w:lang w:val="en-US" w:eastAsia="zh-CN"/>
              </w:rPr>
              <w:t>因先行验收时，涉及到未安装设备的工艺是在另一个厂区内完成，故产能没有发生变化</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575" w:hRule="exact"/>
          <w:jc w:val="center"/>
        </w:trPr>
        <w:tc>
          <w:tcPr>
            <w:tcW w:w="874" w:type="dxa"/>
            <w:vMerge w:val="continue"/>
            <w:tcBorders>
              <w:tl2br w:val="nil"/>
              <w:tr2bl w:val="nil"/>
            </w:tcBorders>
            <w:noWrap w:val="0"/>
            <w:vAlign w:val="center"/>
          </w:tcPr>
          <w:p>
            <w:pPr>
              <w:pStyle w:val="15"/>
              <w:spacing w:line="240" w:lineRule="auto"/>
              <w:ind w:firstLine="0"/>
              <w:jc w:val="center"/>
              <w:rPr>
                <w:rFonts w:hint="eastAsia" w:ascii="Times New Roman" w:hAnsi="Times New Roman" w:eastAsia="宋体"/>
                <w:caps w:val="0"/>
                <w:smallCaps w:val="0"/>
                <w:color w:val="000000"/>
                <w:kern w:val="0"/>
                <w:sz w:val="21"/>
                <w:szCs w:val="21"/>
                <w:lang w:val="en-US" w:eastAsia="zh-CN"/>
              </w:rPr>
            </w:pPr>
          </w:p>
        </w:tc>
        <w:tc>
          <w:tcPr>
            <w:tcW w:w="1848" w:type="dxa"/>
            <w:vMerge w:val="continue"/>
            <w:tcBorders>
              <w:tl2br w:val="nil"/>
              <w:tr2bl w:val="nil"/>
            </w:tcBorders>
            <w:noWrap w:val="0"/>
            <w:vAlign w:val="center"/>
          </w:tcPr>
          <w:p>
            <w:pPr>
              <w:autoSpaceDN w:val="0"/>
              <w:spacing w:line="300" w:lineRule="exact"/>
              <w:jc w:val="center"/>
              <w:textAlignment w:val="center"/>
              <w:rPr>
                <w:rFonts w:hint="eastAsia" w:ascii="Arial" w:hAnsi="Arial" w:eastAsia="宋体" w:cs="Arial"/>
                <w:color w:val="000000"/>
                <w:kern w:val="2"/>
                <w:sz w:val="21"/>
                <w:szCs w:val="21"/>
                <w:lang w:val="en-US" w:eastAsia="zh-CN" w:bidi="ar-SA"/>
              </w:rPr>
            </w:pPr>
          </w:p>
        </w:tc>
        <w:tc>
          <w:tcPr>
            <w:tcW w:w="2434" w:type="dxa"/>
            <w:tcBorders>
              <w:tl2br w:val="nil"/>
              <w:tr2bl w:val="nil"/>
            </w:tcBorders>
            <w:noWrap w:val="0"/>
            <w:vAlign w:val="center"/>
          </w:tcPr>
          <w:p>
            <w:pPr>
              <w:autoSpaceDN w:val="0"/>
              <w:spacing w:line="300" w:lineRule="exact"/>
              <w:jc w:val="center"/>
              <w:textAlignment w:val="center"/>
              <w:rPr>
                <w:rFonts w:hint="default" w:ascii="Times New Roman" w:hAnsi="Times New Roman" w:eastAsia="宋体" w:cs="Times New Roman"/>
                <w:b w:val="0"/>
                <w:kern w:val="2"/>
                <w:sz w:val="21"/>
                <w:szCs w:val="21"/>
                <w:lang w:val="en-US" w:eastAsia="zh-CN" w:bidi="ar-SA"/>
              </w:rPr>
            </w:pPr>
            <w:r>
              <w:rPr>
                <w:rFonts w:hint="eastAsia" w:ascii="Times New Roman" w:hAnsi="Times New Roman" w:eastAsia="宋体" w:cs="Times New Roman"/>
                <w:b w:val="0"/>
                <w:kern w:val="2"/>
                <w:sz w:val="21"/>
                <w:szCs w:val="21"/>
                <w:lang w:val="en-US" w:eastAsia="zh-CN" w:bidi="ar-SA"/>
              </w:rPr>
              <w:t>1.5亿只/年</w:t>
            </w:r>
          </w:p>
        </w:tc>
        <w:tc>
          <w:tcPr>
            <w:tcW w:w="2250" w:type="dxa"/>
            <w:tcBorders>
              <w:tl2br w:val="nil"/>
              <w:tr2bl w:val="nil"/>
            </w:tcBorders>
            <w:noWrap w:val="0"/>
            <w:vAlign w:val="center"/>
          </w:tcPr>
          <w:p>
            <w:pPr>
              <w:autoSpaceDN w:val="0"/>
              <w:spacing w:line="300" w:lineRule="exact"/>
              <w:jc w:val="center"/>
              <w:textAlignment w:val="center"/>
              <w:rPr>
                <w:rFonts w:hint="default" w:ascii="Times New Roman" w:hAnsi="Times New Roman" w:eastAsia="宋体" w:cs="Times New Roman"/>
                <w:b w:val="0"/>
                <w:kern w:val="2"/>
                <w:sz w:val="21"/>
                <w:szCs w:val="21"/>
                <w:lang w:val="en-US" w:eastAsia="zh-CN" w:bidi="ar-SA"/>
              </w:rPr>
            </w:pPr>
            <w:r>
              <w:rPr>
                <w:rFonts w:hint="eastAsia" w:ascii="Times New Roman" w:hAnsi="Times New Roman" w:eastAsia="宋体" w:cs="Times New Roman"/>
                <w:b w:val="0"/>
                <w:kern w:val="2"/>
                <w:sz w:val="21"/>
                <w:szCs w:val="21"/>
                <w:lang w:val="en-US" w:eastAsia="zh-CN" w:bidi="ar-SA"/>
              </w:rPr>
              <w:t>1.5亿只/年</w:t>
            </w:r>
          </w:p>
        </w:tc>
        <w:tc>
          <w:tcPr>
            <w:tcW w:w="1666" w:type="dxa"/>
            <w:vMerge w:val="continue"/>
            <w:tcBorders>
              <w:tl2br w:val="nil"/>
              <w:tr2bl w:val="nil"/>
            </w:tcBorders>
            <w:noWrap w:val="0"/>
            <w:vAlign w:val="center"/>
          </w:tcPr>
          <w:p>
            <w:pPr>
              <w:pStyle w:val="15"/>
              <w:spacing w:line="240" w:lineRule="auto"/>
              <w:ind w:firstLine="0"/>
              <w:jc w:val="center"/>
              <w:rPr>
                <w:rFonts w:hint="default" w:ascii="Times New Roman" w:hAnsi="Times New Roman" w:eastAsia="宋体"/>
                <w:caps w:val="0"/>
                <w:smallCaps w:val="0"/>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575" w:hRule="exact"/>
          <w:jc w:val="center"/>
        </w:trPr>
        <w:tc>
          <w:tcPr>
            <w:tcW w:w="874" w:type="dxa"/>
            <w:vMerge w:val="restart"/>
            <w:tcBorders>
              <w:tl2br w:val="nil"/>
              <w:tr2bl w:val="nil"/>
            </w:tcBorders>
            <w:noWrap w:val="0"/>
            <w:vAlign w:val="center"/>
          </w:tcPr>
          <w:p>
            <w:pPr>
              <w:pStyle w:val="15"/>
              <w:spacing w:line="240" w:lineRule="auto"/>
              <w:ind w:firstLine="0"/>
              <w:jc w:val="center"/>
              <w:rPr>
                <w:rFonts w:hint="default" w:ascii="Times New Roman" w:hAnsi="Times New Roman" w:eastAsia="宋体"/>
                <w:caps w:val="0"/>
                <w:smallCaps w:val="0"/>
                <w:color w:val="000000"/>
                <w:kern w:val="0"/>
                <w:sz w:val="21"/>
                <w:szCs w:val="21"/>
                <w:lang w:val="en-US" w:eastAsia="zh-CN"/>
              </w:rPr>
            </w:pPr>
            <w:r>
              <w:rPr>
                <w:rFonts w:hint="eastAsia" w:hAnsi="Times New Roman" w:eastAsia="宋体"/>
                <w:caps w:val="0"/>
                <w:smallCaps w:val="0"/>
                <w:color w:val="000000"/>
                <w:kern w:val="0"/>
                <w:sz w:val="21"/>
                <w:szCs w:val="21"/>
                <w:lang w:val="en-US" w:eastAsia="zh-CN"/>
              </w:rPr>
              <w:t>2</w:t>
            </w:r>
          </w:p>
        </w:tc>
        <w:tc>
          <w:tcPr>
            <w:tcW w:w="1848" w:type="dxa"/>
            <w:vMerge w:val="restart"/>
            <w:tcBorders>
              <w:tl2br w:val="nil"/>
              <w:tr2bl w:val="nil"/>
            </w:tcBorders>
            <w:noWrap w:val="0"/>
            <w:vAlign w:val="center"/>
          </w:tcPr>
          <w:p>
            <w:pPr>
              <w:autoSpaceDN w:val="0"/>
              <w:spacing w:line="300" w:lineRule="exact"/>
              <w:jc w:val="center"/>
              <w:textAlignment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光纤连接器</w:t>
            </w:r>
          </w:p>
        </w:tc>
        <w:tc>
          <w:tcPr>
            <w:tcW w:w="2434" w:type="dxa"/>
            <w:tcBorders>
              <w:tl2br w:val="nil"/>
              <w:tr2bl w:val="nil"/>
            </w:tcBorders>
            <w:noWrap w:val="0"/>
            <w:vAlign w:val="center"/>
          </w:tcPr>
          <w:p>
            <w:pPr>
              <w:autoSpaceDN w:val="0"/>
              <w:spacing w:line="300" w:lineRule="exact"/>
              <w:jc w:val="center"/>
              <w:textAlignment w:val="center"/>
              <w:rPr>
                <w:rFonts w:hint="default" w:ascii="Times New Roman" w:hAnsi="Times New Roman" w:eastAsia="宋体" w:cs="Times New Roman"/>
                <w:b w:val="0"/>
                <w:kern w:val="2"/>
                <w:sz w:val="21"/>
                <w:szCs w:val="21"/>
                <w:lang w:val="en-US" w:eastAsia="zh-CN" w:bidi="ar-SA"/>
              </w:rPr>
            </w:pPr>
            <w:r>
              <w:rPr>
                <w:rFonts w:hint="eastAsia" w:ascii="Times New Roman" w:hAnsi="Times New Roman" w:eastAsia="宋体" w:cs="Times New Roman"/>
                <w:b w:val="0"/>
                <w:kern w:val="2"/>
                <w:sz w:val="21"/>
                <w:szCs w:val="21"/>
                <w:lang w:val="en-US" w:eastAsia="zh-CN" w:bidi="ar-SA"/>
              </w:rPr>
              <w:t>1.6亿套/年</w:t>
            </w:r>
          </w:p>
        </w:tc>
        <w:tc>
          <w:tcPr>
            <w:tcW w:w="2250" w:type="dxa"/>
            <w:tcBorders>
              <w:tl2br w:val="nil"/>
              <w:tr2bl w:val="nil"/>
            </w:tcBorders>
            <w:noWrap w:val="0"/>
            <w:vAlign w:val="center"/>
          </w:tcPr>
          <w:p>
            <w:pPr>
              <w:autoSpaceDN w:val="0"/>
              <w:spacing w:line="300" w:lineRule="exact"/>
              <w:jc w:val="center"/>
              <w:textAlignment w:val="center"/>
              <w:rPr>
                <w:rFonts w:hint="default" w:ascii="Times New Roman" w:hAnsi="Times New Roman" w:eastAsia="宋体" w:cs="Times New Roman"/>
                <w:b w:val="0"/>
                <w:kern w:val="2"/>
                <w:sz w:val="21"/>
                <w:szCs w:val="21"/>
                <w:lang w:val="en-US" w:eastAsia="zh-CN" w:bidi="ar-SA"/>
              </w:rPr>
            </w:pPr>
            <w:r>
              <w:rPr>
                <w:rFonts w:hint="eastAsia" w:ascii="Times New Roman" w:hAnsi="Times New Roman" w:eastAsia="宋体" w:cs="Times New Roman"/>
                <w:b w:val="0"/>
                <w:kern w:val="2"/>
                <w:sz w:val="21"/>
                <w:szCs w:val="21"/>
                <w:lang w:val="en-US" w:eastAsia="zh-CN" w:bidi="ar-SA"/>
              </w:rPr>
              <w:t>1.6亿套/年</w:t>
            </w:r>
          </w:p>
        </w:tc>
        <w:tc>
          <w:tcPr>
            <w:tcW w:w="1666" w:type="dxa"/>
            <w:vMerge w:val="continue"/>
            <w:tcBorders>
              <w:tl2br w:val="nil"/>
              <w:tr2bl w:val="nil"/>
            </w:tcBorders>
            <w:noWrap w:val="0"/>
            <w:vAlign w:val="center"/>
          </w:tcPr>
          <w:p>
            <w:pPr>
              <w:pStyle w:val="15"/>
              <w:spacing w:line="240" w:lineRule="auto"/>
              <w:ind w:firstLine="0"/>
              <w:jc w:val="center"/>
              <w:rPr>
                <w:rFonts w:hint="default" w:ascii="Times New Roman" w:hAnsi="Times New Roman" w:eastAsia="宋体"/>
                <w:caps w:val="0"/>
                <w:smallCaps w:val="0"/>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575" w:hRule="exact"/>
          <w:jc w:val="center"/>
        </w:trPr>
        <w:tc>
          <w:tcPr>
            <w:tcW w:w="874" w:type="dxa"/>
            <w:vMerge w:val="continue"/>
            <w:tcBorders>
              <w:tl2br w:val="nil"/>
              <w:tr2bl w:val="nil"/>
            </w:tcBorders>
            <w:noWrap w:val="0"/>
            <w:vAlign w:val="center"/>
          </w:tcPr>
          <w:p>
            <w:pPr>
              <w:pStyle w:val="15"/>
              <w:spacing w:line="240" w:lineRule="auto"/>
              <w:ind w:firstLine="0"/>
              <w:jc w:val="center"/>
              <w:rPr>
                <w:rFonts w:hint="eastAsia" w:hAnsi="Times New Roman"/>
                <w:caps w:val="0"/>
                <w:smallCaps w:val="0"/>
                <w:color w:val="000000"/>
                <w:kern w:val="0"/>
                <w:sz w:val="21"/>
                <w:szCs w:val="21"/>
                <w:lang w:val="en-US" w:eastAsia="zh-CN"/>
              </w:rPr>
            </w:pPr>
          </w:p>
        </w:tc>
        <w:tc>
          <w:tcPr>
            <w:tcW w:w="1848" w:type="dxa"/>
            <w:vMerge w:val="continue"/>
            <w:tcBorders>
              <w:tl2br w:val="nil"/>
              <w:tr2bl w:val="nil"/>
            </w:tcBorders>
            <w:noWrap w:val="0"/>
            <w:vAlign w:val="center"/>
          </w:tcPr>
          <w:p>
            <w:pPr>
              <w:autoSpaceDN w:val="0"/>
              <w:spacing w:line="300" w:lineRule="exact"/>
              <w:jc w:val="center"/>
              <w:textAlignment w:val="center"/>
              <w:rPr>
                <w:rFonts w:hint="eastAsia" w:ascii="Arial" w:hAnsi="Arial" w:eastAsia="宋体" w:cs="Arial"/>
                <w:color w:val="000000"/>
                <w:szCs w:val="21"/>
                <w:lang w:val="en-US" w:eastAsia="zh-CN"/>
              </w:rPr>
            </w:pPr>
          </w:p>
        </w:tc>
        <w:tc>
          <w:tcPr>
            <w:tcW w:w="2434" w:type="dxa"/>
            <w:tcBorders>
              <w:tl2br w:val="nil"/>
              <w:tr2bl w:val="nil"/>
            </w:tcBorders>
            <w:noWrap w:val="0"/>
            <w:vAlign w:val="center"/>
          </w:tcPr>
          <w:p>
            <w:pPr>
              <w:autoSpaceDN w:val="0"/>
              <w:spacing w:line="300" w:lineRule="exact"/>
              <w:jc w:val="center"/>
              <w:textAlignment w:val="center"/>
              <w:rPr>
                <w:rFonts w:hint="default" w:ascii="Times New Roman" w:hAnsi="Times New Roman" w:cs="Times New Roman"/>
                <w:lang w:val="en-US" w:eastAsia="zh-CN"/>
              </w:rPr>
            </w:pPr>
            <w:r>
              <w:rPr>
                <w:rFonts w:hint="eastAsia" w:ascii="Times New Roman" w:hAnsi="Times New Roman" w:cs="Times New Roman"/>
                <w:lang w:val="en-US" w:eastAsia="zh-CN"/>
              </w:rPr>
              <w:t>1.5亿套/年</w:t>
            </w:r>
          </w:p>
        </w:tc>
        <w:tc>
          <w:tcPr>
            <w:tcW w:w="2250" w:type="dxa"/>
            <w:tcBorders>
              <w:tl2br w:val="nil"/>
              <w:tr2bl w:val="nil"/>
            </w:tcBorders>
            <w:noWrap w:val="0"/>
            <w:vAlign w:val="center"/>
          </w:tcPr>
          <w:p>
            <w:pPr>
              <w:autoSpaceDN w:val="0"/>
              <w:spacing w:line="300" w:lineRule="exact"/>
              <w:jc w:val="center"/>
              <w:textAlignment w:val="center"/>
              <w:rPr>
                <w:rFonts w:hint="default" w:ascii="Times New Roman" w:hAnsi="Times New Roman" w:cs="Times New Roman"/>
                <w:kern w:val="2"/>
                <w:sz w:val="21"/>
                <w:szCs w:val="24"/>
                <w:lang w:val="en-US" w:eastAsia="zh-CN" w:bidi="ar-SA"/>
              </w:rPr>
            </w:pPr>
            <w:r>
              <w:rPr>
                <w:rFonts w:hint="eastAsia" w:ascii="Times New Roman" w:hAnsi="Times New Roman" w:cs="Times New Roman"/>
                <w:lang w:val="en-US" w:eastAsia="zh-CN"/>
              </w:rPr>
              <w:t>1.5亿套/年</w:t>
            </w:r>
          </w:p>
        </w:tc>
        <w:tc>
          <w:tcPr>
            <w:tcW w:w="1666" w:type="dxa"/>
            <w:vMerge w:val="continue"/>
            <w:tcBorders>
              <w:tl2br w:val="nil"/>
              <w:tr2bl w:val="nil"/>
            </w:tcBorders>
            <w:noWrap w:val="0"/>
            <w:vAlign w:val="center"/>
          </w:tcPr>
          <w:p>
            <w:pPr>
              <w:pStyle w:val="15"/>
              <w:spacing w:line="240" w:lineRule="auto"/>
              <w:ind w:firstLine="0"/>
              <w:jc w:val="center"/>
              <w:rPr>
                <w:rFonts w:hint="default" w:hAnsi="Times New Roman" w:eastAsia="宋体"/>
                <w:caps w:val="0"/>
                <w:smallCaps w:val="0"/>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575" w:hRule="exact"/>
          <w:jc w:val="center"/>
        </w:trPr>
        <w:tc>
          <w:tcPr>
            <w:tcW w:w="874" w:type="dxa"/>
            <w:vMerge w:val="continue"/>
            <w:tcBorders>
              <w:tl2br w:val="nil"/>
              <w:tr2bl w:val="nil"/>
            </w:tcBorders>
            <w:noWrap w:val="0"/>
            <w:vAlign w:val="center"/>
          </w:tcPr>
          <w:p>
            <w:pPr>
              <w:pStyle w:val="15"/>
              <w:spacing w:line="240" w:lineRule="auto"/>
              <w:ind w:firstLine="0"/>
              <w:jc w:val="center"/>
              <w:rPr>
                <w:rFonts w:hint="eastAsia" w:hAnsi="Times New Roman"/>
                <w:caps w:val="0"/>
                <w:smallCaps w:val="0"/>
                <w:color w:val="000000"/>
                <w:kern w:val="0"/>
                <w:sz w:val="21"/>
                <w:szCs w:val="21"/>
                <w:lang w:val="en-US" w:eastAsia="zh-CN"/>
              </w:rPr>
            </w:pPr>
          </w:p>
        </w:tc>
        <w:tc>
          <w:tcPr>
            <w:tcW w:w="1848" w:type="dxa"/>
            <w:vMerge w:val="continue"/>
            <w:tcBorders>
              <w:tl2br w:val="nil"/>
              <w:tr2bl w:val="nil"/>
            </w:tcBorders>
            <w:noWrap w:val="0"/>
            <w:vAlign w:val="center"/>
          </w:tcPr>
          <w:p>
            <w:pPr>
              <w:autoSpaceDN w:val="0"/>
              <w:spacing w:line="300" w:lineRule="exact"/>
              <w:jc w:val="center"/>
              <w:textAlignment w:val="center"/>
              <w:rPr>
                <w:rFonts w:hint="eastAsia" w:ascii="Arial" w:hAnsi="Arial" w:eastAsia="宋体" w:cs="Arial"/>
                <w:color w:val="000000"/>
                <w:szCs w:val="21"/>
                <w:lang w:val="en-US" w:eastAsia="zh-CN"/>
              </w:rPr>
            </w:pPr>
          </w:p>
        </w:tc>
        <w:tc>
          <w:tcPr>
            <w:tcW w:w="2434" w:type="dxa"/>
            <w:tcBorders>
              <w:tl2br w:val="nil"/>
              <w:tr2bl w:val="nil"/>
            </w:tcBorders>
            <w:noWrap w:val="0"/>
            <w:vAlign w:val="center"/>
          </w:tcPr>
          <w:p>
            <w:pPr>
              <w:autoSpaceDN w:val="0"/>
              <w:spacing w:line="300" w:lineRule="exact"/>
              <w:jc w:val="center"/>
              <w:textAlignment w:val="center"/>
              <w:rPr>
                <w:rFonts w:hint="default" w:ascii="Times New Roman" w:hAnsi="Times New Roman" w:cs="Times New Roman"/>
                <w:lang w:val="en-US" w:eastAsia="zh-CN"/>
              </w:rPr>
            </w:pPr>
            <w:r>
              <w:rPr>
                <w:rFonts w:hint="eastAsia" w:ascii="Times New Roman" w:hAnsi="Times New Roman" w:cs="Times New Roman"/>
                <w:lang w:val="en-US" w:eastAsia="zh-CN"/>
              </w:rPr>
              <w:t>0.4亿套/年</w:t>
            </w:r>
          </w:p>
        </w:tc>
        <w:tc>
          <w:tcPr>
            <w:tcW w:w="2250" w:type="dxa"/>
            <w:tcBorders>
              <w:tl2br w:val="nil"/>
              <w:tr2bl w:val="nil"/>
            </w:tcBorders>
            <w:noWrap w:val="0"/>
            <w:vAlign w:val="center"/>
          </w:tcPr>
          <w:p>
            <w:pPr>
              <w:autoSpaceDN w:val="0"/>
              <w:spacing w:line="300" w:lineRule="exact"/>
              <w:jc w:val="center"/>
              <w:textAlignment w:val="center"/>
              <w:rPr>
                <w:rFonts w:hint="default" w:ascii="Times New Roman" w:hAnsi="Times New Roman" w:cs="Times New Roman"/>
                <w:kern w:val="2"/>
                <w:sz w:val="21"/>
                <w:szCs w:val="24"/>
                <w:lang w:val="en-US" w:eastAsia="zh-CN" w:bidi="ar-SA"/>
              </w:rPr>
            </w:pPr>
            <w:r>
              <w:rPr>
                <w:rFonts w:hint="eastAsia" w:ascii="Times New Roman" w:hAnsi="Times New Roman" w:cs="Times New Roman"/>
                <w:lang w:val="en-US" w:eastAsia="zh-CN"/>
              </w:rPr>
              <w:t>0.4亿套/年</w:t>
            </w:r>
          </w:p>
        </w:tc>
        <w:tc>
          <w:tcPr>
            <w:tcW w:w="1666" w:type="dxa"/>
            <w:vMerge w:val="continue"/>
            <w:tcBorders>
              <w:tl2br w:val="nil"/>
              <w:tr2bl w:val="nil"/>
            </w:tcBorders>
            <w:noWrap w:val="0"/>
            <w:vAlign w:val="center"/>
          </w:tcPr>
          <w:p>
            <w:pPr>
              <w:pStyle w:val="15"/>
              <w:spacing w:line="240" w:lineRule="auto"/>
              <w:ind w:firstLine="0"/>
              <w:jc w:val="center"/>
              <w:rPr>
                <w:rFonts w:hint="default" w:hAnsi="Times New Roman" w:eastAsia="宋体"/>
                <w:caps w:val="0"/>
                <w:smallCaps w:val="0"/>
                <w:color w:val="000000"/>
                <w:kern w:val="0"/>
                <w:sz w:val="21"/>
                <w:szCs w:val="21"/>
                <w:lang w:val="en-US" w:eastAsia="zh-CN"/>
              </w:rPr>
            </w:pPr>
          </w:p>
        </w:tc>
      </w:tr>
    </w:tbl>
    <w:p>
      <w:pPr>
        <w:snapToGrid w:val="0"/>
        <w:spacing w:line="360" w:lineRule="auto"/>
        <w:outlineLvl w:val="9"/>
        <w:rPr>
          <w:rFonts w:hint="eastAsia" w:ascii="Times New Roman" w:hAnsi="Times New Roman" w:eastAsia="宋体" w:cs="宋体"/>
          <w:b/>
          <w:bCs/>
          <w:caps w:val="0"/>
          <w:smallCaps w:val="0"/>
          <w:sz w:val="24"/>
        </w:rPr>
      </w:pPr>
      <w:r>
        <w:rPr>
          <w:rFonts w:hint="default" w:ascii="Times New Roman" w:hAnsi="Times New Roman" w:eastAsia="宋体" w:cs="Times New Roman"/>
          <w:b/>
          <w:bCs/>
          <w:caps w:val="0"/>
          <w:smallCaps w:val="0"/>
          <w:sz w:val="24"/>
        </w:rPr>
        <w:t>1.</w:t>
      </w:r>
      <w:r>
        <w:rPr>
          <w:rFonts w:hint="default" w:ascii="Times New Roman" w:hAnsi="Times New Roman" w:eastAsia="宋体" w:cs="Times New Roman"/>
          <w:b/>
          <w:bCs/>
          <w:caps w:val="0"/>
          <w:smallCaps w:val="0"/>
          <w:sz w:val="24"/>
          <w:lang w:val="en-US" w:eastAsia="zh-CN"/>
        </w:rPr>
        <w:t>6</w:t>
      </w:r>
      <w:r>
        <w:rPr>
          <w:rFonts w:hint="eastAsia" w:ascii="Times New Roman" w:hAnsi="Times New Roman" w:eastAsia="宋体" w:cs="宋体"/>
          <w:b/>
          <w:bCs/>
          <w:caps w:val="0"/>
          <w:smallCaps w:val="0"/>
          <w:sz w:val="24"/>
          <w:lang w:val="en-US" w:eastAsia="zh-CN"/>
        </w:rPr>
        <w:t xml:space="preserve"> </w:t>
      </w:r>
      <w:r>
        <w:rPr>
          <w:rFonts w:hint="eastAsia" w:ascii="Times New Roman" w:hAnsi="Times New Roman" w:eastAsia="宋体" w:cs="宋体"/>
          <w:b/>
          <w:bCs/>
          <w:caps w:val="0"/>
          <w:smallCaps w:val="0"/>
          <w:sz w:val="24"/>
        </w:rPr>
        <w:t>环境影响</w:t>
      </w:r>
      <w:r>
        <w:rPr>
          <w:rFonts w:hint="eastAsia" w:ascii="Times New Roman" w:hAnsi="Times New Roman" w:eastAsia="宋体" w:cs="宋体"/>
          <w:b/>
          <w:bCs/>
          <w:caps w:val="0"/>
          <w:smallCaps w:val="0"/>
          <w:sz w:val="24"/>
          <w:lang w:eastAsia="zh-CN"/>
        </w:rPr>
        <w:t>报告表</w:t>
      </w:r>
      <w:r>
        <w:rPr>
          <w:rFonts w:hint="eastAsia" w:ascii="Times New Roman" w:hAnsi="Times New Roman" w:eastAsia="宋体" w:cs="宋体"/>
          <w:b/>
          <w:bCs/>
          <w:caps w:val="0"/>
          <w:smallCaps w:val="0"/>
          <w:sz w:val="24"/>
        </w:rPr>
        <w:t>相关信息</w:t>
      </w:r>
      <w:bookmarkEnd w:id="17"/>
    </w:p>
    <w:p>
      <w:pPr>
        <w:spacing w:line="360" w:lineRule="auto"/>
        <w:ind w:firstLine="480"/>
        <w:outlineLvl w:val="9"/>
        <w:rPr>
          <w:rFonts w:hint="eastAsia" w:ascii="Times New Roman" w:hAnsi="Times New Roman" w:eastAsia="宋体" w:cs="宋体"/>
          <w:caps w:val="0"/>
          <w:smallCaps w:val="0"/>
          <w:sz w:val="24"/>
          <w:lang w:val="en-US"/>
        </w:rPr>
      </w:pPr>
      <w:r>
        <w:rPr>
          <w:rFonts w:hint="eastAsia" w:ascii="Times New Roman" w:hAnsi="Times New Roman" w:eastAsia="宋体" w:cs="宋体"/>
          <w:caps w:val="0"/>
          <w:smallCaps w:val="0"/>
          <w:sz w:val="24"/>
        </w:rPr>
        <w:t>编制单位：</w:t>
      </w:r>
      <w:r>
        <w:rPr>
          <w:rFonts w:hint="eastAsia"/>
          <w:bCs/>
          <w:snapToGrid w:val="0"/>
          <w:color w:val="000000"/>
          <w:sz w:val="24"/>
          <w:lang w:eastAsia="zh-CN"/>
        </w:rPr>
        <w:t>浙江省工业环保设计研究院有限公司</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eastAsia="宋体" w:cs="Times New Roman"/>
          <w:caps w:val="0"/>
          <w:smallCaps w:val="0"/>
          <w:color w:val="000000"/>
          <w:sz w:val="24"/>
          <w:szCs w:val="24"/>
          <w:lang w:val="en-US" w:eastAsia="zh-CN"/>
        </w:rPr>
      </w:pPr>
      <w:r>
        <w:rPr>
          <w:rFonts w:hint="eastAsia" w:ascii="Times New Roman" w:hAnsi="Times New Roman" w:eastAsia="宋体" w:cs="宋体"/>
          <w:caps w:val="0"/>
          <w:smallCaps w:val="0"/>
          <w:sz w:val="24"/>
        </w:rPr>
        <w:t>环境影响报告</w:t>
      </w:r>
      <w:r>
        <w:rPr>
          <w:rFonts w:hint="eastAsia" w:ascii="Times New Roman" w:hAnsi="Times New Roman" w:eastAsia="宋体" w:cs="宋体"/>
          <w:caps w:val="0"/>
          <w:smallCaps w:val="0"/>
          <w:sz w:val="24"/>
          <w:lang w:eastAsia="zh-CN"/>
        </w:rPr>
        <w:t>表</w:t>
      </w:r>
      <w:r>
        <w:rPr>
          <w:rFonts w:hint="eastAsia" w:ascii="Times New Roman" w:hAnsi="Times New Roman" w:eastAsia="宋体" w:cs="宋体"/>
          <w:caps w:val="0"/>
          <w:smallCaps w:val="0"/>
          <w:sz w:val="24"/>
        </w:rPr>
        <w:t>完成时间：</w:t>
      </w:r>
      <w:r>
        <w:rPr>
          <w:rFonts w:hint="eastAsia" w:ascii="Times New Roman" w:hAnsi="Times New Roman" w:eastAsia="宋体"/>
          <w:b w:val="0"/>
          <w:caps w:val="0"/>
          <w:smallCaps w:val="0"/>
          <w:kern w:val="2"/>
          <w:sz w:val="24"/>
          <w:szCs w:val="24"/>
          <w:lang w:val="en-US" w:eastAsia="zh-CN" w:bidi="ar-SA"/>
        </w:rPr>
        <w:t>2019年03月</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default"/>
          <w:bCs/>
          <w:snapToGrid w:val="0"/>
          <w:color w:val="000000"/>
          <w:sz w:val="24"/>
          <w:lang w:val="en-US"/>
        </w:rPr>
      </w:pPr>
      <w:r>
        <w:rPr>
          <w:rFonts w:hint="eastAsia" w:ascii="Times New Roman" w:hAnsi="Times New Roman" w:eastAsia="宋体" w:cs="Times New Roman"/>
          <w:caps w:val="0"/>
          <w:smallCaps w:val="0"/>
          <w:color w:val="000000"/>
          <w:sz w:val="24"/>
          <w:szCs w:val="24"/>
          <w:lang w:val="en-US" w:eastAsia="zh-CN"/>
        </w:rPr>
        <w:t>环评审批部门：</w:t>
      </w:r>
      <w:r>
        <w:rPr>
          <w:rFonts w:hint="eastAsia"/>
          <w:bCs/>
          <w:snapToGrid w:val="0"/>
          <w:color w:val="000000"/>
          <w:sz w:val="24"/>
          <w:lang w:val="en-US" w:eastAsia="zh-CN"/>
        </w:rPr>
        <w:t>湖州市生态环境局德清分局</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eastAsia="宋体" w:cs="宋体"/>
          <w:b/>
          <w:bCs/>
          <w:caps w:val="0"/>
          <w:smallCaps w:val="0"/>
          <w:sz w:val="24"/>
        </w:rPr>
      </w:pPr>
      <w:r>
        <w:rPr>
          <w:rFonts w:hint="eastAsia" w:ascii="Times New Roman" w:hAnsi="Times New Roman" w:eastAsia="宋体" w:cs="Times New Roman"/>
          <w:b w:val="0"/>
          <w:caps w:val="0"/>
          <w:smallCaps w:val="0"/>
          <w:color w:val="auto"/>
          <w:kern w:val="2"/>
          <w:sz w:val="24"/>
          <w:szCs w:val="24"/>
          <w:lang w:val="en-US" w:eastAsia="zh-CN" w:bidi="ar-SA"/>
        </w:rPr>
        <w:t>审批时间与文号：</w:t>
      </w:r>
      <w:r>
        <w:rPr>
          <w:rFonts w:hint="default" w:ascii="Times New Roman" w:hAnsi="Times New Roman" w:eastAsia="宋体" w:cs="Times New Roman"/>
          <w:b w:val="0"/>
          <w:caps w:val="0"/>
          <w:smallCaps w:val="0"/>
          <w:kern w:val="2"/>
          <w:sz w:val="24"/>
          <w:szCs w:val="24"/>
          <w:lang w:val="en-US" w:eastAsia="zh-CN" w:bidi="ar-SA"/>
        </w:rPr>
        <w:t>，</w:t>
      </w:r>
      <w:r>
        <w:rPr>
          <w:rFonts w:hint="eastAsia"/>
          <w:bCs/>
          <w:snapToGrid w:val="0"/>
          <w:color w:val="000000"/>
          <w:sz w:val="24"/>
        </w:rPr>
        <w:t>20</w:t>
      </w:r>
      <w:r>
        <w:rPr>
          <w:rFonts w:hint="eastAsia"/>
          <w:bCs/>
          <w:snapToGrid w:val="0"/>
          <w:color w:val="000000"/>
          <w:sz w:val="24"/>
          <w:lang w:val="en-US" w:eastAsia="zh-CN"/>
        </w:rPr>
        <w:t>19</w:t>
      </w:r>
      <w:r>
        <w:rPr>
          <w:rFonts w:hint="eastAsia"/>
          <w:bCs/>
          <w:snapToGrid w:val="0"/>
          <w:color w:val="000000"/>
          <w:sz w:val="24"/>
        </w:rPr>
        <w:t>年0</w:t>
      </w:r>
      <w:r>
        <w:rPr>
          <w:rFonts w:hint="eastAsia"/>
          <w:bCs/>
          <w:snapToGrid w:val="0"/>
          <w:color w:val="000000"/>
          <w:sz w:val="24"/>
          <w:lang w:val="en-US" w:eastAsia="zh-CN"/>
        </w:rPr>
        <w:t>4</w:t>
      </w:r>
      <w:r>
        <w:rPr>
          <w:rFonts w:hint="eastAsia"/>
          <w:bCs/>
          <w:snapToGrid w:val="0"/>
          <w:color w:val="000000"/>
          <w:sz w:val="24"/>
        </w:rPr>
        <w:t>月</w:t>
      </w:r>
      <w:r>
        <w:rPr>
          <w:rFonts w:hint="eastAsia"/>
          <w:bCs/>
          <w:snapToGrid w:val="0"/>
          <w:color w:val="000000"/>
          <w:sz w:val="24"/>
          <w:lang w:val="en-US" w:eastAsia="zh-CN"/>
        </w:rPr>
        <w:t>10</w:t>
      </w:r>
      <w:r>
        <w:rPr>
          <w:rFonts w:hint="eastAsia"/>
          <w:bCs/>
          <w:snapToGrid w:val="0"/>
          <w:color w:val="000000"/>
          <w:sz w:val="24"/>
        </w:rPr>
        <w:t>日</w:t>
      </w:r>
      <w:r>
        <w:rPr>
          <w:rFonts w:hint="eastAsia"/>
          <w:bCs/>
          <w:snapToGrid w:val="0"/>
          <w:color w:val="000000"/>
          <w:sz w:val="24"/>
          <w:lang w:val="en-US" w:eastAsia="zh-CN"/>
        </w:rPr>
        <w:t xml:space="preserve">  </w:t>
      </w:r>
      <w:r>
        <w:rPr>
          <w:rFonts w:hint="eastAsia" w:ascii="Times New Roman" w:hAnsi="Times New Roman" w:eastAsia="宋体" w:cs="Times New Roman"/>
          <w:caps w:val="0"/>
          <w:smallCaps w:val="0"/>
          <w:color w:val="FF0000"/>
          <w:sz w:val="24"/>
          <w:szCs w:val="24"/>
          <w:lang w:val="en-US" w:eastAsia="zh-CN"/>
        </w:rPr>
        <w:t xml:space="preserve">   </w:t>
      </w:r>
      <w:bookmarkStart w:id="18" w:name="_Toc6706"/>
      <w:r>
        <w:rPr>
          <w:rFonts w:hint="eastAsia"/>
          <w:bCs/>
          <w:snapToGrid w:val="0"/>
          <w:color w:val="000000"/>
          <w:sz w:val="24"/>
          <w:lang w:eastAsia="zh-CN"/>
        </w:rPr>
        <w:t>德环建[2019]58 号</w:t>
      </w:r>
    </w:p>
    <w:p>
      <w:pPr>
        <w:snapToGrid w:val="0"/>
        <w:spacing w:line="360" w:lineRule="auto"/>
        <w:outlineLvl w:val="9"/>
        <w:rPr>
          <w:rFonts w:hint="eastAsia" w:ascii="Times New Roman" w:hAnsi="Times New Roman" w:eastAsia="宋体" w:cs="宋体"/>
          <w:b/>
          <w:bCs/>
          <w:caps w:val="0"/>
          <w:smallCaps w:val="0"/>
          <w:sz w:val="24"/>
        </w:rPr>
      </w:pPr>
      <w:r>
        <w:rPr>
          <w:rFonts w:hint="eastAsia" w:ascii="Times New Roman" w:hAnsi="Times New Roman" w:eastAsia="宋体" w:cs="宋体"/>
          <w:b/>
          <w:bCs/>
          <w:caps w:val="0"/>
          <w:smallCaps w:val="0"/>
          <w:sz w:val="24"/>
        </w:rPr>
        <w:t>1.</w:t>
      </w:r>
      <w:r>
        <w:rPr>
          <w:rFonts w:hint="eastAsia" w:ascii="Times New Roman" w:hAnsi="Times New Roman" w:eastAsia="宋体" w:cs="宋体"/>
          <w:b/>
          <w:bCs/>
          <w:caps w:val="0"/>
          <w:smallCaps w:val="0"/>
          <w:sz w:val="24"/>
          <w:lang w:val="en-US" w:eastAsia="zh-CN"/>
        </w:rPr>
        <w:t xml:space="preserve">7 </w:t>
      </w:r>
      <w:r>
        <w:rPr>
          <w:rFonts w:hint="eastAsia" w:ascii="Times New Roman" w:hAnsi="Times New Roman" w:eastAsia="宋体" w:cs="宋体"/>
          <w:b/>
          <w:bCs/>
          <w:caps w:val="0"/>
          <w:smallCaps w:val="0"/>
          <w:sz w:val="24"/>
        </w:rPr>
        <w:t>项目建设相关信息</w:t>
      </w:r>
      <w:bookmarkEnd w:id="18"/>
    </w:p>
    <w:p>
      <w:pPr>
        <w:spacing w:line="360" w:lineRule="auto"/>
        <w:ind w:firstLine="480"/>
        <w:outlineLvl w:val="9"/>
        <w:rPr>
          <w:rFonts w:hint="eastAsia" w:ascii="Times New Roman" w:hAnsi="Times New Roman" w:eastAsia="宋体" w:cs="宋体"/>
          <w:b/>
          <w:bCs/>
          <w:caps w:val="0"/>
          <w:smallCaps w:val="0"/>
          <w:sz w:val="24"/>
        </w:rPr>
      </w:pPr>
      <w:bookmarkStart w:id="19" w:name="_Toc25752"/>
      <w:r>
        <w:rPr>
          <w:rFonts w:hint="eastAsia" w:ascii="Times New Roman" w:hAnsi="Times New Roman" w:eastAsia="宋体"/>
          <w:caps w:val="0"/>
          <w:smallCaps w:val="0"/>
          <w:sz w:val="24"/>
        </w:rPr>
        <w:t>企业</w:t>
      </w:r>
      <w:r>
        <w:rPr>
          <w:rFonts w:ascii="Times New Roman" w:hAnsi="Times New Roman" w:eastAsia="宋体"/>
          <w:caps w:val="0"/>
          <w:smallCaps w:val="0"/>
          <w:sz w:val="24"/>
        </w:rPr>
        <w:t>环保设施与</w:t>
      </w:r>
      <w:r>
        <w:rPr>
          <w:rFonts w:hint="eastAsia" w:ascii="Times New Roman" w:hAnsi="Times New Roman" w:eastAsia="宋体"/>
          <w:caps w:val="0"/>
          <w:smallCaps w:val="0"/>
          <w:sz w:val="24"/>
        </w:rPr>
        <w:t>主体</w:t>
      </w:r>
      <w:r>
        <w:rPr>
          <w:rFonts w:ascii="Times New Roman" w:hAnsi="Times New Roman" w:eastAsia="宋体"/>
          <w:caps w:val="0"/>
          <w:smallCaps w:val="0"/>
          <w:sz w:val="24"/>
        </w:rPr>
        <w:t>工程实现</w:t>
      </w:r>
      <w:r>
        <w:rPr>
          <w:rFonts w:hint="eastAsia" w:ascii="Times New Roman" w:hAnsi="Times New Roman" w:eastAsia="宋体"/>
          <w:caps w:val="0"/>
          <w:smallCaps w:val="0"/>
          <w:sz w:val="24"/>
          <w:lang w:eastAsia="zh-CN"/>
        </w:rPr>
        <w:t>“</w:t>
      </w:r>
      <w:r>
        <w:rPr>
          <w:rFonts w:hint="eastAsia" w:ascii="Times New Roman" w:hAnsi="Times New Roman" w:eastAsia="宋体"/>
          <w:caps w:val="0"/>
          <w:smallCaps w:val="0"/>
          <w:sz w:val="24"/>
        </w:rPr>
        <w:t>三同时</w:t>
      </w:r>
      <w:r>
        <w:rPr>
          <w:rFonts w:hint="eastAsia" w:ascii="Times New Roman" w:hAnsi="Times New Roman" w:eastAsia="宋体"/>
          <w:caps w:val="0"/>
          <w:smallCaps w:val="0"/>
          <w:sz w:val="24"/>
          <w:lang w:eastAsia="zh-CN"/>
        </w:rPr>
        <w:t>”</w:t>
      </w:r>
      <w:r>
        <w:rPr>
          <w:rFonts w:hint="eastAsia" w:ascii="Times New Roman" w:hAnsi="Times New Roman" w:eastAsia="宋体"/>
          <w:caps w:val="0"/>
          <w:smallCaps w:val="0"/>
          <w:sz w:val="24"/>
        </w:rPr>
        <w:t>，</w:t>
      </w:r>
      <w:r>
        <w:rPr>
          <w:rFonts w:ascii="Times New Roman" w:hAnsi="Times New Roman" w:eastAsia="宋体"/>
          <w:caps w:val="0"/>
          <w:smallCaps w:val="0"/>
          <w:sz w:val="24"/>
        </w:rPr>
        <w:t>截止到目前为止，设施运行良好。</w:t>
      </w:r>
    </w:p>
    <w:p>
      <w:pPr>
        <w:snapToGrid w:val="0"/>
        <w:spacing w:line="360" w:lineRule="auto"/>
        <w:outlineLvl w:val="9"/>
        <w:rPr>
          <w:rFonts w:hint="eastAsia" w:ascii="Times New Roman" w:hAnsi="Times New Roman" w:eastAsia="宋体" w:cs="宋体"/>
          <w:b/>
          <w:bCs/>
          <w:caps w:val="0"/>
          <w:smallCaps w:val="0"/>
          <w:sz w:val="24"/>
        </w:rPr>
      </w:pPr>
      <w:r>
        <w:rPr>
          <w:rFonts w:hint="eastAsia" w:ascii="Times New Roman" w:hAnsi="Times New Roman" w:eastAsia="宋体" w:cs="宋体"/>
          <w:b/>
          <w:bCs/>
          <w:caps w:val="0"/>
          <w:smallCaps w:val="0"/>
          <w:sz w:val="24"/>
        </w:rPr>
        <w:t>1.</w:t>
      </w:r>
      <w:r>
        <w:rPr>
          <w:rFonts w:hint="eastAsia" w:ascii="Times New Roman" w:hAnsi="Times New Roman" w:eastAsia="宋体" w:cs="宋体"/>
          <w:b/>
          <w:bCs/>
          <w:caps w:val="0"/>
          <w:smallCaps w:val="0"/>
          <w:sz w:val="24"/>
          <w:lang w:val="en-US" w:eastAsia="zh-CN"/>
        </w:rPr>
        <w:t xml:space="preserve">8 </w:t>
      </w:r>
      <w:r>
        <w:rPr>
          <w:rFonts w:hint="eastAsia" w:ascii="Times New Roman" w:hAnsi="Times New Roman" w:eastAsia="宋体" w:cs="宋体"/>
          <w:b/>
          <w:bCs/>
          <w:caps w:val="0"/>
          <w:smallCaps w:val="0"/>
          <w:sz w:val="24"/>
        </w:rPr>
        <w:t>验收工作</w:t>
      </w:r>
      <w:bookmarkEnd w:id="19"/>
    </w:p>
    <w:p>
      <w:pPr>
        <w:snapToGrid w:val="0"/>
        <w:spacing w:line="360" w:lineRule="auto"/>
        <w:ind w:firstLine="480" w:firstLineChars="200"/>
        <w:outlineLvl w:val="9"/>
        <w:rPr>
          <w:rFonts w:hint="eastAsia" w:ascii="Times New Roman" w:hAnsi="Times New Roman" w:eastAsia="宋体" w:cs="宋体"/>
          <w:caps w:val="0"/>
          <w:smallCaps w:val="0"/>
          <w:color w:val="auto"/>
          <w:sz w:val="24"/>
        </w:rPr>
      </w:pPr>
      <w:r>
        <w:rPr>
          <w:rFonts w:hint="eastAsia" w:ascii="Times New Roman" w:hAnsi="Times New Roman" w:eastAsia="宋体" w:cs="宋体"/>
          <w:caps w:val="0"/>
          <w:smallCaps w:val="0"/>
          <w:color w:val="auto"/>
          <w:sz w:val="24"/>
        </w:rPr>
        <w:t>本项目目前各设备运行状况良好，已具备验收条件。</w:t>
      </w:r>
      <w:bookmarkEnd w:id="3"/>
      <w:bookmarkStart w:id="20" w:name="_Toc27423"/>
      <w:bookmarkStart w:id="21" w:name="_Toc131125876"/>
    </w:p>
    <w:p>
      <w:pPr>
        <w:snapToGrid w:val="0"/>
        <w:spacing w:line="360" w:lineRule="auto"/>
        <w:ind w:firstLine="480" w:firstLineChars="200"/>
        <w:outlineLvl w:val="9"/>
        <w:rPr>
          <w:rFonts w:hint="eastAsia" w:ascii="Times New Roman" w:hAnsi="Times New Roman" w:eastAsia="宋体" w:cs="宋体"/>
          <w:caps w:val="0"/>
          <w:smallCaps w:val="0"/>
          <w:color w:val="000000"/>
          <w:sz w:val="24"/>
        </w:rPr>
      </w:pPr>
      <w:r>
        <w:rPr>
          <w:rFonts w:hint="eastAsia"/>
          <w:color w:val="000000"/>
          <w:sz w:val="24"/>
        </w:rPr>
        <w:t>根据生态环境部公告2018年第9号《建设项目竣工环境保护验收技术指南 污染影响类》的规定和要求，</w:t>
      </w:r>
      <w:r>
        <w:rPr>
          <w:rFonts w:hint="eastAsia"/>
          <w:color w:val="000000"/>
          <w:sz w:val="24"/>
          <w:lang w:val="en-US" w:eastAsia="zh-CN"/>
        </w:rPr>
        <w:t>杭州中环</w:t>
      </w:r>
      <w:r>
        <w:rPr>
          <w:rFonts w:hint="eastAsia"/>
          <w:color w:val="000000"/>
          <w:sz w:val="24"/>
        </w:rPr>
        <w:t>检测技术有限公司于2021年</w:t>
      </w:r>
      <w:r>
        <w:rPr>
          <w:rFonts w:hint="eastAsia"/>
          <w:color w:val="000000"/>
          <w:sz w:val="24"/>
          <w:lang w:val="en-US" w:eastAsia="zh-CN"/>
        </w:rPr>
        <w:t>09</w:t>
      </w:r>
      <w:r>
        <w:rPr>
          <w:rFonts w:hint="eastAsia"/>
          <w:color w:val="000000"/>
          <w:sz w:val="24"/>
        </w:rPr>
        <w:t>月对该项目编制了建设该项目竣工环境保护验收监测方案</w:t>
      </w:r>
      <w:r>
        <w:rPr>
          <w:rFonts w:hint="eastAsia" w:ascii="Times New Roman" w:hAnsi="Times New Roman" w:eastAsia="宋体" w:cs="宋体"/>
          <w:caps w:val="0"/>
          <w:smallCaps w:val="0"/>
          <w:color w:val="000000"/>
          <w:sz w:val="24"/>
        </w:rPr>
        <w:t>。</w:t>
      </w:r>
    </w:p>
    <w:p>
      <w:pPr>
        <w:snapToGrid w:val="0"/>
        <w:spacing w:line="360" w:lineRule="auto"/>
        <w:ind w:firstLine="480" w:firstLineChars="200"/>
        <w:outlineLvl w:val="9"/>
        <w:rPr>
          <w:rFonts w:hint="eastAsia" w:ascii="Times New Roman" w:hAnsi="Times New Roman" w:eastAsia="宋体"/>
          <w:caps w:val="0"/>
          <w:smallCaps w:val="0"/>
          <w:color w:val="000000"/>
          <w:sz w:val="24"/>
          <w:lang w:val="en-US" w:eastAsia="zh-CN"/>
        </w:rPr>
      </w:pPr>
      <w:r>
        <w:rPr>
          <w:rFonts w:hint="eastAsia"/>
          <w:color w:val="000000"/>
          <w:sz w:val="24"/>
        </w:rPr>
        <w:t>依据该项目竣工环境保护验收监测方案，浙江中溯检测技术有限公司于2021</w:t>
      </w:r>
      <w:r>
        <w:rPr>
          <w:rFonts w:hint="eastAsia"/>
          <w:color w:val="000000"/>
          <w:sz w:val="24"/>
          <w:lang w:val="en-US" w:eastAsia="zh-CN"/>
        </w:rPr>
        <w:t>年09月06日~07</w:t>
      </w:r>
      <w:r>
        <w:rPr>
          <w:rFonts w:hint="eastAsia"/>
          <w:color w:val="000000"/>
          <w:sz w:val="24"/>
        </w:rPr>
        <w:t>日进行了现场监测</w:t>
      </w:r>
      <w:r>
        <w:rPr>
          <w:rFonts w:hint="eastAsia"/>
          <w:color w:val="000000"/>
          <w:sz w:val="24"/>
          <w:lang w:eastAsia="zh-CN"/>
        </w:rPr>
        <w:t>，</w:t>
      </w:r>
      <w:r>
        <w:rPr>
          <w:rFonts w:hint="eastAsia"/>
          <w:color w:val="000000"/>
          <w:sz w:val="24"/>
          <w:lang w:val="en-US" w:eastAsia="zh-CN"/>
        </w:rPr>
        <w:t>浙江至卓通讯科技有限公司</w:t>
      </w:r>
      <w:r>
        <w:rPr>
          <w:rFonts w:hint="eastAsia"/>
          <w:color w:val="000000"/>
          <w:sz w:val="24"/>
        </w:rPr>
        <w:t>根据监测结果，并在收集资料和现场调查的基础上</w:t>
      </w:r>
      <w:r>
        <w:rPr>
          <w:rFonts w:hint="eastAsia"/>
          <w:color w:val="000000"/>
          <w:sz w:val="24"/>
          <w:lang w:eastAsia="zh-CN"/>
        </w:rPr>
        <w:t>，</w:t>
      </w:r>
      <w:r>
        <w:rPr>
          <w:rFonts w:hint="eastAsia" w:ascii="Times New Roman" w:hAnsi="Times New Roman" w:eastAsia="宋体" w:cs="宋体"/>
          <w:caps w:val="0"/>
          <w:smallCaps w:val="0"/>
          <w:color w:val="000000"/>
          <w:sz w:val="24"/>
          <w:lang w:val="en-US" w:eastAsia="zh-CN"/>
        </w:rPr>
        <w:t>编制了《</w:t>
      </w:r>
      <w:r>
        <w:rPr>
          <w:rFonts w:hint="eastAsia" w:ascii="Times New Roman" w:hAnsi="Times New Roman" w:eastAsia="宋体" w:cs="Times New Roman"/>
          <w:b w:val="0"/>
          <w:caps w:val="0"/>
          <w:smallCaps w:val="0"/>
          <w:kern w:val="2"/>
          <w:sz w:val="24"/>
          <w:szCs w:val="24"/>
          <w:lang w:val="en-US" w:eastAsia="zh-CN" w:bidi="ar-SA"/>
        </w:rPr>
        <w:t>浙江至卓通讯科技有限公司年产 3.5 亿套精密光纤连接器项目竣工环境保护验收监测报告</w:t>
      </w:r>
      <w:r>
        <w:rPr>
          <w:rFonts w:hint="eastAsia" w:ascii="Times New Roman" w:hAnsi="Times New Roman" w:eastAsia="宋体" w:cs="宋体"/>
          <w:caps w:val="0"/>
          <w:smallCaps w:val="0"/>
          <w:color w:val="000000"/>
          <w:sz w:val="24"/>
          <w:lang w:val="en-US" w:eastAsia="zh-CN"/>
        </w:rPr>
        <w:t>》</w:t>
      </w:r>
      <w:r>
        <w:rPr>
          <w:rFonts w:hint="eastAsia" w:ascii="Times New Roman" w:hAnsi="Times New Roman" w:eastAsia="宋体" w:cs="宋体"/>
          <w:caps w:val="0"/>
          <w:smallCaps w:val="0"/>
          <w:color w:val="auto"/>
          <w:sz w:val="24"/>
        </w:rPr>
        <w:t>。</w:t>
      </w:r>
    </w:p>
    <w:p>
      <w:pPr>
        <w:snapToGrid w:val="0"/>
        <w:spacing w:line="360" w:lineRule="auto"/>
        <w:outlineLvl w:val="9"/>
        <w:rPr>
          <w:rFonts w:hint="eastAsia" w:ascii="Times New Roman" w:hAnsi="Times New Roman" w:eastAsia="宋体" w:cs="宋体"/>
          <w:b/>
          <w:bCs/>
          <w:caps w:val="0"/>
          <w:smallCaps w:val="0"/>
          <w:sz w:val="24"/>
          <w:lang w:eastAsia="zh-CN"/>
        </w:rPr>
      </w:pPr>
      <w:r>
        <w:rPr>
          <w:rFonts w:hint="eastAsia" w:ascii="Times New Roman" w:hAnsi="Times New Roman" w:eastAsia="宋体" w:cs="宋体"/>
          <w:b/>
          <w:bCs/>
          <w:caps w:val="0"/>
          <w:smallCaps w:val="0"/>
          <w:sz w:val="24"/>
        </w:rPr>
        <w:t>1.</w:t>
      </w:r>
      <w:r>
        <w:rPr>
          <w:rFonts w:hint="eastAsia" w:ascii="Times New Roman" w:hAnsi="Times New Roman" w:eastAsia="宋体" w:cs="宋体"/>
          <w:b/>
          <w:bCs/>
          <w:caps w:val="0"/>
          <w:smallCaps w:val="0"/>
          <w:sz w:val="24"/>
          <w:lang w:val="en-US" w:eastAsia="zh-CN"/>
        </w:rPr>
        <w:t xml:space="preserve">9 </w:t>
      </w:r>
      <w:r>
        <w:rPr>
          <w:rFonts w:hint="eastAsia" w:ascii="Times New Roman" w:hAnsi="Times New Roman" w:eastAsia="宋体" w:cs="宋体"/>
          <w:b/>
          <w:bCs/>
          <w:caps w:val="0"/>
          <w:smallCaps w:val="0"/>
          <w:sz w:val="24"/>
        </w:rPr>
        <w:t>验收</w:t>
      </w:r>
      <w:r>
        <w:rPr>
          <w:rFonts w:hint="eastAsia" w:ascii="Times New Roman" w:hAnsi="Times New Roman" w:eastAsia="宋体" w:cs="宋体"/>
          <w:b/>
          <w:bCs/>
          <w:caps w:val="0"/>
          <w:smallCaps w:val="0"/>
          <w:sz w:val="24"/>
          <w:lang w:eastAsia="zh-CN"/>
        </w:rPr>
        <w:t>范围</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aps w:val="0"/>
          <w:smallCaps w:val="0"/>
          <w:color w:val="000000"/>
          <w:sz w:val="24"/>
          <w:lang w:val="en-US" w:eastAsia="zh-CN"/>
        </w:rPr>
        <w:sectPr>
          <w:footerReference r:id="rId7" w:type="default"/>
          <w:pgSz w:w="11907" w:h="16840"/>
          <w:pgMar w:top="1440" w:right="1797" w:bottom="1440" w:left="1622" w:header="851" w:footer="885" w:gutter="0"/>
          <w:pgBorders>
            <w:top w:val="none" w:sz="0" w:space="0"/>
            <w:left w:val="none" w:sz="0" w:space="0"/>
            <w:bottom w:val="none" w:sz="0" w:space="0"/>
            <w:right w:val="none" w:sz="0" w:space="0"/>
          </w:pgBorders>
          <w:pgNumType w:fmt="decimal" w:start="1"/>
          <w:cols w:space="720" w:num="1"/>
          <w:docGrid w:linePitch="312" w:charSpace="0"/>
        </w:sectPr>
      </w:pPr>
      <w:r>
        <w:rPr>
          <w:rFonts w:hint="eastAsia" w:ascii="Times New Roman" w:hAnsi="Times New Roman" w:eastAsia="宋体" w:cs="宋体"/>
          <w:caps w:val="0"/>
          <w:smallCaps w:val="0"/>
          <w:color w:val="000000"/>
          <w:kern w:val="2"/>
          <w:sz w:val="24"/>
          <w:szCs w:val="24"/>
          <w:lang w:val="en-US" w:eastAsia="zh-CN" w:bidi="ar-SA"/>
        </w:rPr>
        <w:t>本次验收范围为《浙江至卓通讯科技有限公司年产 3.5 亿套精密光纤连接器项目竣工环境保护验收监测报告》的生产废水处理设施的主体验收</w:t>
      </w:r>
      <w:r>
        <w:rPr>
          <w:rFonts w:hint="eastAsia" w:ascii="Times New Roman" w:hAnsi="Times New Roman" w:eastAsia="宋体" w:cs="Times New Roman"/>
          <w:b w:val="0"/>
          <w:caps w:val="0"/>
          <w:smallCaps w:val="0"/>
          <w:kern w:val="2"/>
          <w:sz w:val="24"/>
          <w:szCs w:val="24"/>
          <w:lang w:val="en-US" w:eastAsia="zh-CN" w:bidi="ar-SA"/>
        </w:rPr>
        <w:t>。</w:t>
      </w:r>
    </w:p>
    <w:p>
      <w:pPr>
        <w:numPr>
          <w:ilvl w:val="0"/>
          <w:numId w:val="1"/>
        </w:numPr>
        <w:spacing w:line="360" w:lineRule="auto"/>
        <w:outlineLvl w:val="0"/>
        <w:rPr>
          <w:rFonts w:hint="default" w:ascii="Times New Roman" w:hAnsi="Times New Roman" w:eastAsia="宋体" w:cs="Times New Roman"/>
          <w:b/>
          <w:bCs/>
          <w:caps w:val="0"/>
          <w:smallCaps w:val="0"/>
          <w:sz w:val="32"/>
          <w:szCs w:val="32"/>
        </w:rPr>
      </w:pPr>
      <w:bookmarkStart w:id="22" w:name="_Toc19942"/>
      <w:bookmarkStart w:id="23" w:name="_Toc9040"/>
      <w:r>
        <w:rPr>
          <w:rFonts w:hint="default" w:ascii="Times New Roman" w:hAnsi="Times New Roman" w:eastAsia="宋体" w:cs="Times New Roman"/>
          <w:b/>
          <w:bCs/>
          <w:caps w:val="0"/>
          <w:smallCaps w:val="0"/>
          <w:sz w:val="32"/>
          <w:szCs w:val="32"/>
        </w:rPr>
        <w:t>验收监测依据</w:t>
      </w:r>
      <w:bookmarkEnd w:id="20"/>
      <w:bookmarkEnd w:id="22"/>
      <w:bookmarkEnd w:id="23"/>
    </w:p>
    <w:p>
      <w:pPr>
        <w:spacing w:line="360" w:lineRule="auto"/>
        <w:outlineLvl w:val="9"/>
        <w:rPr>
          <w:rFonts w:hint="default" w:ascii="Times New Roman" w:hAnsi="Times New Roman" w:eastAsia="宋体" w:cs="Times New Roman"/>
          <w:b/>
          <w:caps w:val="0"/>
          <w:smallCaps w:val="0"/>
          <w:kern w:val="0"/>
          <w:sz w:val="24"/>
          <w:lang w:val="en-US" w:eastAsia="zh-CN"/>
        </w:rPr>
      </w:pPr>
      <w:r>
        <w:rPr>
          <w:rFonts w:hint="default" w:ascii="Times New Roman" w:hAnsi="Times New Roman" w:eastAsia="宋体" w:cs="Times New Roman"/>
          <w:b/>
          <w:caps w:val="0"/>
          <w:smallCaps w:val="0"/>
          <w:kern w:val="0"/>
          <w:sz w:val="24"/>
        </w:rPr>
        <w:t>2.1</w:t>
      </w:r>
      <w:r>
        <w:rPr>
          <w:rFonts w:hint="default" w:ascii="Times New Roman" w:hAnsi="Times New Roman" w:eastAsia="宋体" w:cs="Times New Roman"/>
          <w:b/>
          <w:caps w:val="0"/>
          <w:smallCaps w:val="0"/>
          <w:kern w:val="0"/>
          <w:sz w:val="24"/>
          <w:lang w:val="en-US" w:eastAsia="zh-CN"/>
        </w:rPr>
        <w:t xml:space="preserve"> </w:t>
      </w:r>
      <w:r>
        <w:rPr>
          <w:rFonts w:hint="default" w:ascii="Times New Roman" w:hAnsi="Times New Roman" w:eastAsia="宋体" w:cs="Times New Roman"/>
          <w:b/>
          <w:caps w:val="0"/>
          <w:smallCaps w:val="0"/>
          <w:kern w:val="0"/>
          <w:sz w:val="24"/>
        </w:rPr>
        <w:t>主要法律</w:t>
      </w:r>
      <w:r>
        <w:rPr>
          <w:rFonts w:hint="eastAsia" w:ascii="Times New Roman" w:hAnsi="Times New Roman" w:eastAsia="宋体" w:cs="Times New Roman"/>
          <w:b/>
          <w:caps w:val="0"/>
          <w:smallCaps w:val="0"/>
          <w:kern w:val="0"/>
          <w:sz w:val="24"/>
          <w:lang w:eastAsia="zh-CN"/>
        </w:rPr>
        <w:t>、</w:t>
      </w:r>
      <w:r>
        <w:rPr>
          <w:rFonts w:hint="default" w:ascii="Times New Roman" w:hAnsi="Times New Roman" w:eastAsia="宋体" w:cs="Times New Roman"/>
          <w:b/>
          <w:caps w:val="0"/>
          <w:smallCaps w:val="0"/>
          <w:kern w:val="0"/>
          <w:sz w:val="24"/>
        </w:rPr>
        <w:t>法规</w:t>
      </w:r>
      <w:r>
        <w:rPr>
          <w:rFonts w:hint="eastAsia" w:ascii="Times New Roman" w:hAnsi="Times New Roman" w:eastAsia="宋体" w:cs="Times New Roman"/>
          <w:b/>
          <w:caps w:val="0"/>
          <w:smallCaps w:val="0"/>
          <w:kern w:val="0"/>
          <w:sz w:val="24"/>
          <w:lang w:eastAsia="zh-CN"/>
        </w:rPr>
        <w:t>、</w:t>
      </w:r>
      <w:r>
        <w:rPr>
          <w:rFonts w:hint="eastAsia" w:ascii="Times New Roman" w:hAnsi="Times New Roman" w:eastAsia="宋体" w:cs="Times New Roman"/>
          <w:b/>
          <w:caps w:val="0"/>
          <w:smallCaps w:val="0"/>
          <w:kern w:val="0"/>
          <w:sz w:val="24"/>
          <w:lang w:val="en-US" w:eastAsia="zh-CN"/>
        </w:rPr>
        <w:t>规章和规范</w:t>
      </w:r>
    </w:p>
    <w:p>
      <w:pPr>
        <w:spacing w:line="360" w:lineRule="auto"/>
        <w:ind w:firstLine="480" w:firstLineChars="200"/>
        <w:outlineLvl w:val="9"/>
        <w:rPr>
          <w:rFonts w:hint="default" w:ascii="Times New Roman" w:hAnsi="Times New Roman" w:eastAsia="宋体" w:cs="Times New Roman"/>
          <w:caps w:val="0"/>
          <w:smallCaps w:val="0"/>
          <w:kern w:val="0"/>
          <w:sz w:val="24"/>
        </w:rPr>
      </w:pPr>
      <w:r>
        <w:rPr>
          <w:rFonts w:hint="default" w:ascii="Times New Roman" w:hAnsi="Times New Roman" w:eastAsia="宋体" w:cs="Times New Roman"/>
          <w:caps w:val="0"/>
          <w:smallCaps w:val="0"/>
          <w:kern w:val="0"/>
          <w:sz w:val="24"/>
        </w:rPr>
        <w:t>（1）中华人民共和国主席令第九号《中华人民共和国环境保护法》，2015年1月1日；</w:t>
      </w:r>
    </w:p>
    <w:p>
      <w:pPr>
        <w:spacing w:line="360" w:lineRule="auto"/>
        <w:ind w:firstLine="480" w:firstLineChars="200"/>
        <w:outlineLvl w:val="9"/>
        <w:rPr>
          <w:rFonts w:hint="default" w:ascii="Times New Roman" w:hAnsi="Times New Roman" w:eastAsia="宋体" w:cs="Times New Roman"/>
          <w:caps w:val="0"/>
          <w:smallCaps w:val="0"/>
          <w:kern w:val="0"/>
          <w:sz w:val="24"/>
        </w:rPr>
      </w:pPr>
      <w:r>
        <w:rPr>
          <w:rFonts w:hint="default" w:ascii="Times New Roman" w:hAnsi="Times New Roman" w:eastAsia="宋体" w:cs="Times New Roman"/>
          <w:caps w:val="0"/>
          <w:smallCaps w:val="0"/>
          <w:kern w:val="0"/>
          <w:sz w:val="24"/>
        </w:rPr>
        <w:t>（2）中华人民共和国主席令第七十号《中华人民共和国水污染防治法》，2018年1月1日；</w:t>
      </w:r>
    </w:p>
    <w:p>
      <w:pPr>
        <w:spacing w:line="360" w:lineRule="auto"/>
        <w:ind w:firstLine="480" w:firstLineChars="200"/>
        <w:outlineLvl w:val="9"/>
        <w:rPr>
          <w:rFonts w:hint="default" w:ascii="Times New Roman" w:hAnsi="Times New Roman" w:eastAsia="宋体" w:cs="Times New Roman"/>
          <w:caps w:val="0"/>
          <w:smallCaps w:val="0"/>
          <w:kern w:val="0"/>
          <w:sz w:val="24"/>
        </w:rPr>
      </w:pPr>
      <w:r>
        <w:rPr>
          <w:rFonts w:hint="default" w:ascii="Times New Roman" w:hAnsi="Times New Roman" w:eastAsia="宋体" w:cs="Times New Roman"/>
          <w:caps w:val="0"/>
          <w:smallCaps w:val="0"/>
          <w:kern w:val="0"/>
          <w:sz w:val="24"/>
        </w:rPr>
        <w:t>（3）中华人民共和国主席令第三十一号《中华人民共和国大气污染防治法》，2018年10月26日；</w:t>
      </w:r>
    </w:p>
    <w:p>
      <w:pPr>
        <w:spacing w:line="360" w:lineRule="auto"/>
        <w:ind w:firstLine="480" w:firstLineChars="200"/>
        <w:outlineLvl w:val="9"/>
        <w:rPr>
          <w:rFonts w:hint="default" w:ascii="Times New Roman" w:hAnsi="Times New Roman" w:eastAsia="宋体" w:cs="Times New Roman"/>
          <w:caps w:val="0"/>
          <w:smallCaps w:val="0"/>
          <w:kern w:val="0"/>
          <w:sz w:val="24"/>
        </w:rPr>
      </w:pPr>
      <w:r>
        <w:rPr>
          <w:rFonts w:hint="default" w:ascii="Times New Roman" w:hAnsi="Times New Roman" w:eastAsia="宋体" w:cs="Times New Roman"/>
          <w:caps w:val="0"/>
          <w:smallCaps w:val="0"/>
          <w:kern w:val="0"/>
          <w:sz w:val="24"/>
        </w:rPr>
        <w:t>（4）中华人民共和国主席令第七十七号《中华人民共和国环境噪声污染防治法》，2018年12月29日；</w:t>
      </w:r>
    </w:p>
    <w:p>
      <w:pPr>
        <w:spacing w:line="360" w:lineRule="auto"/>
        <w:ind w:firstLine="480" w:firstLineChars="200"/>
        <w:outlineLvl w:val="9"/>
        <w:rPr>
          <w:rFonts w:hint="default" w:ascii="Times New Roman" w:hAnsi="Times New Roman" w:eastAsia="宋体" w:cs="Times New Roman"/>
          <w:caps w:val="0"/>
          <w:smallCaps w:val="0"/>
          <w:kern w:val="0"/>
          <w:sz w:val="24"/>
        </w:rPr>
      </w:pPr>
      <w:r>
        <w:rPr>
          <w:rFonts w:hint="default" w:ascii="Times New Roman" w:hAnsi="Times New Roman" w:eastAsia="宋体" w:cs="Times New Roman"/>
          <w:caps w:val="0"/>
          <w:smallCaps w:val="0"/>
          <w:kern w:val="0"/>
          <w:sz w:val="24"/>
        </w:rPr>
        <w:t>（5）《中华人民共和国固体废物污染环境防治法》，2020年4月29日；</w:t>
      </w:r>
    </w:p>
    <w:p>
      <w:pPr>
        <w:spacing w:line="360" w:lineRule="auto"/>
        <w:ind w:firstLine="480" w:firstLineChars="200"/>
        <w:outlineLvl w:val="9"/>
        <w:rPr>
          <w:rFonts w:hint="default" w:ascii="Times New Roman" w:hAnsi="Times New Roman" w:eastAsia="宋体" w:cs="Times New Roman"/>
          <w:caps w:val="0"/>
          <w:smallCaps w:val="0"/>
          <w:kern w:val="0"/>
          <w:sz w:val="24"/>
        </w:rPr>
      </w:pPr>
      <w:r>
        <w:rPr>
          <w:rFonts w:hint="default" w:ascii="Times New Roman" w:hAnsi="Times New Roman" w:eastAsia="宋体" w:cs="Times New Roman"/>
          <w:caps w:val="0"/>
          <w:smallCaps w:val="0"/>
          <w:kern w:val="0"/>
          <w:sz w:val="24"/>
        </w:rPr>
        <w:t>（6）中华人民共和国国务院令第682号国务院关于修改《建设项目环境保护管理条例》的决定，2017年7月16日；</w:t>
      </w:r>
    </w:p>
    <w:p>
      <w:pPr>
        <w:spacing w:line="360" w:lineRule="auto"/>
        <w:ind w:firstLine="480" w:firstLineChars="200"/>
        <w:outlineLvl w:val="9"/>
        <w:rPr>
          <w:rFonts w:hint="default" w:ascii="Times New Roman" w:hAnsi="Times New Roman" w:eastAsia="宋体" w:cs="Times New Roman"/>
          <w:caps w:val="0"/>
          <w:smallCaps w:val="0"/>
          <w:kern w:val="0"/>
          <w:sz w:val="24"/>
        </w:rPr>
      </w:pPr>
      <w:r>
        <w:rPr>
          <w:rFonts w:hint="default" w:ascii="Times New Roman" w:hAnsi="Times New Roman" w:eastAsia="宋体" w:cs="Times New Roman"/>
          <w:caps w:val="0"/>
          <w:smallCaps w:val="0"/>
          <w:kern w:val="0"/>
          <w:sz w:val="24"/>
        </w:rPr>
        <w:t>（7）浙江省人民政府令第388号《浙江省建设项目环境保护管理办法（2021年修正）》，2021年2月10日第三次修正并施行；</w:t>
      </w:r>
    </w:p>
    <w:p>
      <w:pPr>
        <w:spacing w:line="360" w:lineRule="auto"/>
        <w:ind w:firstLine="480" w:firstLineChars="200"/>
        <w:outlineLvl w:val="9"/>
        <w:rPr>
          <w:rFonts w:hint="default" w:ascii="Times New Roman" w:hAnsi="Times New Roman" w:eastAsia="宋体" w:cs="Times New Roman"/>
          <w:caps w:val="0"/>
          <w:smallCaps w:val="0"/>
          <w:kern w:val="0"/>
          <w:sz w:val="24"/>
        </w:rPr>
      </w:pPr>
      <w:r>
        <w:rPr>
          <w:rFonts w:hint="default" w:ascii="Times New Roman" w:hAnsi="Times New Roman" w:eastAsia="宋体" w:cs="Times New Roman"/>
          <w:caps w:val="0"/>
          <w:smallCaps w:val="0"/>
          <w:kern w:val="0"/>
          <w:sz w:val="24"/>
        </w:rPr>
        <w:t>（8）中华人民共和国环境保护部国环规环评[2017]4号关于发布《建设项目竣工环境保护验收暂行办法》的公告，2017年11月20日；</w:t>
      </w:r>
    </w:p>
    <w:p>
      <w:pPr>
        <w:spacing w:line="360" w:lineRule="auto"/>
        <w:ind w:firstLine="480" w:firstLineChars="200"/>
        <w:outlineLvl w:val="9"/>
        <w:rPr>
          <w:rFonts w:hint="default" w:ascii="Times New Roman" w:hAnsi="Times New Roman" w:eastAsia="宋体" w:cs="Times New Roman"/>
          <w:caps w:val="0"/>
          <w:smallCaps w:val="0"/>
          <w:kern w:val="0"/>
          <w:sz w:val="24"/>
          <w:lang w:val="en-US" w:eastAsia="zh-CN"/>
        </w:rPr>
      </w:pPr>
      <w:r>
        <w:rPr>
          <w:rFonts w:hint="default" w:ascii="Times New Roman" w:hAnsi="Times New Roman" w:eastAsia="宋体" w:cs="Times New Roman"/>
          <w:caps w:val="0"/>
          <w:smallCaps w:val="0"/>
          <w:kern w:val="0"/>
          <w:sz w:val="24"/>
          <w:lang w:val="en-US" w:eastAsia="zh-CN"/>
        </w:rPr>
        <w:t>（9）浙江省人民代表大会常务委员会《浙江省大气污染防治条例》（2020年修正文本），2020年11月27日修正并施行。（10）浙江省人民代表大会常务委员会《浙江省固体废物污染环境防治条例》，2017年9月30日；</w:t>
      </w:r>
    </w:p>
    <w:p>
      <w:pPr>
        <w:spacing w:line="360" w:lineRule="auto"/>
        <w:ind w:firstLine="480" w:firstLineChars="200"/>
        <w:outlineLvl w:val="9"/>
        <w:rPr>
          <w:rFonts w:hint="default" w:ascii="Times New Roman" w:hAnsi="Times New Roman" w:eastAsia="宋体" w:cs="Times New Roman"/>
          <w:caps w:val="0"/>
          <w:smallCaps w:val="0"/>
          <w:kern w:val="0"/>
          <w:sz w:val="24"/>
          <w:lang w:val="en-US" w:eastAsia="zh-CN"/>
        </w:rPr>
      </w:pPr>
      <w:r>
        <w:rPr>
          <w:rFonts w:hint="default" w:ascii="Times New Roman" w:hAnsi="Times New Roman" w:eastAsia="宋体" w:cs="Times New Roman"/>
          <w:caps w:val="0"/>
          <w:smallCaps w:val="0"/>
          <w:kern w:val="0"/>
          <w:sz w:val="24"/>
          <w:lang w:val="en-US" w:eastAsia="zh-CN"/>
        </w:rPr>
        <w:t>（11）浙江省人民代表大会常务委员会《浙江省水污染防治条例》（2020年修正文本），2020年11月27日第三次修正并施行；</w:t>
      </w:r>
    </w:p>
    <w:p>
      <w:pPr>
        <w:spacing w:line="360" w:lineRule="auto"/>
        <w:ind w:firstLine="480" w:firstLineChars="200"/>
        <w:outlineLvl w:val="9"/>
        <w:rPr>
          <w:rFonts w:hint="eastAsia" w:ascii="Times New Roman" w:hAnsi="Times New Roman" w:eastAsia="宋体" w:cs="Times New Roman"/>
          <w:caps w:val="0"/>
          <w:smallCaps w:val="0"/>
          <w:kern w:val="0"/>
          <w:sz w:val="24"/>
          <w:lang w:val="en-US" w:eastAsia="zh-CN"/>
        </w:rPr>
      </w:pPr>
      <w:r>
        <w:rPr>
          <w:rFonts w:hint="default" w:ascii="Times New Roman" w:hAnsi="Times New Roman" w:eastAsia="宋体" w:cs="Times New Roman"/>
          <w:caps w:val="0"/>
          <w:smallCaps w:val="0"/>
          <w:kern w:val="0"/>
          <w:sz w:val="24"/>
          <w:lang w:val="en-US" w:eastAsia="zh-CN"/>
        </w:rPr>
        <w:t>（12）《建设项目环境影响评价分类管理名录（2021年版）》（生态环境部令第16号），自2021年1月1日起施行</w:t>
      </w:r>
      <w:r>
        <w:rPr>
          <w:rFonts w:hint="eastAsia" w:ascii="Times New Roman" w:hAnsi="Times New Roman" w:eastAsia="宋体" w:cs="Times New Roman"/>
          <w:caps w:val="0"/>
          <w:smallCaps w:val="0"/>
          <w:kern w:val="0"/>
          <w:sz w:val="24"/>
          <w:lang w:val="en-US" w:eastAsia="zh-CN"/>
        </w:rPr>
        <w:t>；</w:t>
      </w:r>
    </w:p>
    <w:p>
      <w:pPr>
        <w:spacing w:line="360" w:lineRule="auto"/>
        <w:outlineLvl w:val="9"/>
        <w:rPr>
          <w:rFonts w:hint="default" w:ascii="Times New Roman" w:hAnsi="Times New Roman" w:eastAsia="宋体" w:cs="Times New Roman"/>
          <w:b/>
          <w:caps w:val="0"/>
          <w:smallCaps w:val="0"/>
          <w:kern w:val="0"/>
          <w:sz w:val="24"/>
          <w:lang w:val="en-US" w:eastAsia="zh-CN"/>
        </w:rPr>
      </w:pPr>
      <w:r>
        <w:rPr>
          <w:rFonts w:hint="eastAsia" w:ascii="Times New Roman" w:hAnsi="Times New Roman" w:eastAsia="宋体" w:cs="Times New Roman"/>
          <w:b/>
          <w:caps w:val="0"/>
          <w:smallCaps w:val="0"/>
          <w:kern w:val="0"/>
          <w:sz w:val="24"/>
          <w:lang w:val="en-US" w:eastAsia="zh-CN"/>
        </w:rPr>
        <w:t>2.2 竣工环境保护验收技术规范</w:t>
      </w:r>
    </w:p>
    <w:p>
      <w:pPr>
        <w:spacing w:line="360" w:lineRule="auto"/>
        <w:ind w:firstLine="480"/>
        <w:outlineLvl w:val="9"/>
        <w:rPr>
          <w:rFonts w:hint="default" w:ascii="Times New Roman" w:hAnsi="Times New Roman" w:eastAsia="宋体" w:cs="Times New Roman"/>
          <w:bCs/>
          <w:snapToGrid w:val="0"/>
          <w:color w:val="000000"/>
          <w:sz w:val="24"/>
          <w:lang w:val="en-US" w:eastAsia="zh-CN"/>
        </w:rPr>
      </w:pPr>
      <w:r>
        <w:rPr>
          <w:rFonts w:hint="default" w:ascii="Times New Roman" w:hAnsi="Times New Roman" w:eastAsia="宋体" w:cs="Times New Roman"/>
          <w:bCs/>
          <w:snapToGrid w:val="0"/>
          <w:color w:val="000000"/>
          <w:sz w:val="24"/>
          <w:lang w:val="en-US" w:eastAsia="zh-CN"/>
        </w:rPr>
        <w:t>（1）中华人民共和国生态环境部公告2018年第9号告，关于发布《建设项目竣工环境保护验收技术指南 污染影响类》的公告，2018年5月15日；</w:t>
      </w:r>
    </w:p>
    <w:p>
      <w:pPr>
        <w:spacing w:line="360" w:lineRule="auto"/>
        <w:ind w:firstLine="480"/>
        <w:outlineLvl w:val="9"/>
        <w:rPr>
          <w:rFonts w:hint="default" w:ascii="Times New Roman" w:hAnsi="Times New Roman" w:eastAsia="宋体" w:cs="Times New Roman"/>
          <w:bCs/>
          <w:snapToGrid w:val="0"/>
          <w:color w:val="000000"/>
          <w:sz w:val="24"/>
          <w:lang w:val="en-US" w:eastAsia="zh-CN"/>
        </w:rPr>
      </w:pPr>
      <w:r>
        <w:rPr>
          <w:rFonts w:hint="default" w:ascii="Times New Roman" w:hAnsi="Times New Roman" w:eastAsia="宋体" w:cs="Times New Roman"/>
          <w:bCs/>
          <w:snapToGrid w:val="0"/>
          <w:color w:val="000000"/>
          <w:sz w:val="24"/>
          <w:lang w:val="en-US" w:eastAsia="zh-CN"/>
        </w:rPr>
        <w:t>（2）浙江省环境监测中心《浙江省环境监测质量保证技术规定（第三版试行）》，2019年10月；</w:t>
      </w:r>
    </w:p>
    <w:p>
      <w:pPr>
        <w:spacing w:line="360" w:lineRule="auto"/>
        <w:ind w:firstLine="480"/>
        <w:outlineLvl w:val="9"/>
        <w:rPr>
          <w:rFonts w:hint="default" w:ascii="Times New Roman" w:hAnsi="Times New Roman" w:eastAsia="宋体" w:cs="Times New Roman"/>
          <w:bCs/>
          <w:snapToGrid w:val="0"/>
          <w:color w:val="000000"/>
          <w:sz w:val="24"/>
          <w:lang w:val="en-US" w:eastAsia="zh-CN"/>
        </w:rPr>
      </w:pPr>
      <w:r>
        <w:rPr>
          <w:rFonts w:hint="default" w:ascii="Times New Roman" w:hAnsi="Times New Roman" w:eastAsia="宋体" w:cs="Times New Roman"/>
          <w:bCs/>
          <w:snapToGrid w:val="0"/>
          <w:color w:val="000000"/>
          <w:sz w:val="24"/>
          <w:lang w:val="en-US" w:eastAsia="zh-CN"/>
        </w:rPr>
        <w:t>（3）中华人民共和国生态环境部《关于印发&lt;污染影响类建设项目重大变动清单（试行）&gt;的通知》（环办环评函[2020]688号），2020年12月16日；</w:t>
      </w:r>
    </w:p>
    <w:p>
      <w:pPr>
        <w:spacing w:line="360" w:lineRule="auto"/>
        <w:ind w:firstLine="480" w:firstLineChars="200"/>
        <w:outlineLvl w:val="9"/>
        <w:rPr>
          <w:rFonts w:hint="default" w:ascii="Times New Roman" w:hAnsi="Times New Roman" w:eastAsia="宋体" w:cs="Times New Roman"/>
          <w:caps w:val="0"/>
          <w:smallCaps w:val="0"/>
          <w:kern w:val="0"/>
          <w:sz w:val="24"/>
          <w:lang w:val="en-US" w:eastAsia="zh-CN"/>
        </w:rPr>
      </w:pPr>
      <w:r>
        <w:rPr>
          <w:rFonts w:hint="default" w:ascii="Times New Roman" w:hAnsi="Times New Roman" w:eastAsia="宋体" w:cs="Times New Roman"/>
          <w:bCs/>
          <w:snapToGrid w:val="0"/>
          <w:color w:val="000000"/>
          <w:sz w:val="24"/>
          <w:lang w:val="en-US" w:eastAsia="zh-CN"/>
        </w:rPr>
        <w:t>（4）《国家危险废物名录（2021年版）》（生态环境部令第15号），2021年1月1日</w:t>
      </w:r>
      <w:r>
        <w:rPr>
          <w:rFonts w:hint="default" w:ascii="Times New Roman" w:hAnsi="Times New Roman" w:eastAsia="宋体" w:cs="Times New Roman"/>
          <w:caps w:val="0"/>
          <w:smallCaps w:val="0"/>
          <w:kern w:val="0"/>
          <w:sz w:val="24"/>
          <w:lang w:val="en-US" w:eastAsia="zh-CN"/>
        </w:rPr>
        <w:t>。</w:t>
      </w:r>
    </w:p>
    <w:p>
      <w:pPr>
        <w:spacing w:line="360" w:lineRule="auto"/>
        <w:outlineLvl w:val="9"/>
        <w:rPr>
          <w:rFonts w:hint="default" w:ascii="Times New Roman" w:hAnsi="Times New Roman" w:eastAsia="宋体" w:cs="Times New Roman"/>
          <w:b/>
          <w:caps w:val="0"/>
          <w:smallCaps w:val="0"/>
          <w:kern w:val="0"/>
          <w:sz w:val="24"/>
        </w:rPr>
      </w:pPr>
      <w:r>
        <w:rPr>
          <w:rFonts w:hint="default" w:ascii="Times New Roman" w:hAnsi="Times New Roman" w:eastAsia="宋体" w:cs="Times New Roman"/>
          <w:b/>
          <w:caps w:val="0"/>
          <w:smallCaps w:val="0"/>
          <w:kern w:val="0"/>
          <w:sz w:val="24"/>
        </w:rPr>
        <w:t>2.</w:t>
      </w:r>
      <w:r>
        <w:rPr>
          <w:rFonts w:hint="eastAsia" w:ascii="Times New Roman" w:hAnsi="Times New Roman" w:eastAsia="宋体" w:cs="Times New Roman"/>
          <w:b/>
          <w:caps w:val="0"/>
          <w:smallCaps w:val="0"/>
          <w:kern w:val="0"/>
          <w:sz w:val="24"/>
          <w:lang w:val="en-US" w:eastAsia="zh-CN"/>
        </w:rPr>
        <w:t>3</w:t>
      </w:r>
      <w:r>
        <w:rPr>
          <w:rFonts w:hint="default" w:ascii="Times New Roman" w:hAnsi="Times New Roman" w:eastAsia="宋体" w:cs="Times New Roman"/>
          <w:b/>
          <w:caps w:val="0"/>
          <w:smallCaps w:val="0"/>
          <w:kern w:val="0"/>
          <w:sz w:val="24"/>
          <w:lang w:val="en-US" w:eastAsia="zh-CN"/>
        </w:rPr>
        <w:t xml:space="preserve"> </w:t>
      </w:r>
      <w:r>
        <w:rPr>
          <w:rFonts w:hint="default" w:ascii="Times New Roman" w:hAnsi="Times New Roman" w:eastAsia="宋体" w:cs="Times New Roman"/>
          <w:b/>
          <w:caps w:val="0"/>
          <w:smallCaps w:val="0"/>
          <w:kern w:val="0"/>
          <w:sz w:val="24"/>
        </w:rPr>
        <w:t>相关文件和技术资料</w:t>
      </w:r>
    </w:p>
    <w:p>
      <w:pPr>
        <w:spacing w:line="360" w:lineRule="auto"/>
        <w:ind w:firstLine="480"/>
        <w:outlineLvl w:val="9"/>
        <w:rPr>
          <w:rFonts w:hint="default" w:ascii="Times New Roman" w:hAnsi="Times New Roman" w:eastAsia="宋体" w:cs="Times New Roman"/>
          <w:caps w:val="0"/>
          <w:smallCaps w:val="0"/>
          <w:color w:val="FF0000"/>
          <w:sz w:val="24"/>
        </w:rPr>
      </w:pPr>
      <w:r>
        <w:rPr>
          <w:rFonts w:hint="default" w:ascii="Times New Roman" w:hAnsi="Times New Roman" w:eastAsia="宋体" w:cs="Times New Roman"/>
          <w:caps w:val="0"/>
          <w:smallCaps w:val="0"/>
          <w:color w:val="auto"/>
          <w:kern w:val="0"/>
          <w:sz w:val="24"/>
        </w:rPr>
        <w:t>（1）</w:t>
      </w:r>
      <w:r>
        <w:rPr>
          <w:rFonts w:hint="eastAsia"/>
          <w:bCs/>
          <w:snapToGrid w:val="0"/>
          <w:color w:val="000000"/>
          <w:sz w:val="24"/>
          <w:lang w:eastAsia="zh-CN"/>
        </w:rPr>
        <w:t>浙江省工业环保设计研究院有限公司</w:t>
      </w:r>
      <w:r>
        <w:rPr>
          <w:rFonts w:hint="eastAsia" w:ascii="Times New Roman" w:hAnsi="Times New Roman" w:eastAsia="宋体" w:cs="Times New Roman"/>
          <w:b w:val="0"/>
          <w:caps w:val="0"/>
          <w:smallCaps w:val="0"/>
          <w:kern w:val="2"/>
          <w:sz w:val="24"/>
          <w:szCs w:val="24"/>
          <w:lang w:val="en-US" w:eastAsia="zh-CN" w:bidi="ar-SA"/>
        </w:rPr>
        <w:t xml:space="preserve">  </w:t>
      </w:r>
      <w:r>
        <w:rPr>
          <w:rFonts w:hint="default" w:ascii="Times New Roman" w:hAnsi="Times New Roman" w:eastAsia="宋体" w:cs="Times New Roman"/>
          <w:b w:val="0"/>
          <w:caps w:val="0"/>
          <w:smallCaps w:val="0"/>
          <w:kern w:val="2"/>
          <w:sz w:val="24"/>
          <w:szCs w:val="24"/>
          <w:lang w:val="en-US" w:eastAsia="zh-CN" w:bidi="ar-SA"/>
        </w:rPr>
        <w:t>《浙江至卓通讯科技有限公司年产 3.5 亿套精密光纤连接器项目环境影响报告表》（2019 年 03 月）</w:t>
      </w:r>
      <w:r>
        <w:rPr>
          <w:rFonts w:hint="default" w:ascii="Times New Roman" w:hAnsi="Times New Roman" w:eastAsia="宋体" w:cs="Times New Roman"/>
          <w:caps w:val="0"/>
          <w:smallCaps w:val="0"/>
          <w:color w:val="auto"/>
          <w:sz w:val="24"/>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outlineLvl w:val="9"/>
        <w:rPr>
          <w:rFonts w:hint="default" w:ascii="Times New Roman" w:hAnsi="Times New Roman" w:eastAsia="宋体" w:cs="Times New Roman"/>
          <w:caps w:val="0"/>
          <w:smallCaps w:val="0"/>
          <w:color w:val="auto"/>
          <w:kern w:val="0"/>
          <w:sz w:val="24"/>
          <w:lang w:eastAsia="zh-CN"/>
        </w:rPr>
      </w:pPr>
      <w:r>
        <w:rPr>
          <w:rFonts w:hint="default" w:ascii="Times New Roman" w:hAnsi="Times New Roman" w:eastAsia="宋体" w:cs="Times New Roman"/>
          <w:caps w:val="0"/>
          <w:smallCaps w:val="0"/>
          <w:color w:val="auto"/>
          <w:kern w:val="0"/>
          <w:sz w:val="24"/>
        </w:rPr>
        <w:t>（</w:t>
      </w:r>
      <w:r>
        <w:rPr>
          <w:rFonts w:hint="default" w:ascii="Times New Roman" w:hAnsi="Times New Roman" w:eastAsia="宋体" w:cs="Times New Roman"/>
          <w:caps w:val="0"/>
          <w:smallCaps w:val="0"/>
          <w:color w:val="auto"/>
          <w:kern w:val="0"/>
          <w:sz w:val="24"/>
          <w:lang w:val="en-US" w:eastAsia="zh-CN"/>
        </w:rPr>
        <w:t>2</w:t>
      </w:r>
      <w:r>
        <w:rPr>
          <w:rFonts w:hint="default" w:ascii="Times New Roman" w:hAnsi="Times New Roman" w:eastAsia="宋体" w:cs="Times New Roman"/>
          <w:caps w:val="0"/>
          <w:smallCaps w:val="0"/>
          <w:color w:val="auto"/>
          <w:kern w:val="0"/>
          <w:sz w:val="24"/>
        </w:rPr>
        <w:t>）</w:t>
      </w:r>
      <w:r>
        <w:rPr>
          <w:rFonts w:hint="eastAsia" w:ascii="Times New Roman" w:hAnsi="Times New Roman" w:eastAsia="宋体"/>
          <w:b w:val="0"/>
          <w:caps w:val="0"/>
          <w:smallCaps w:val="0"/>
          <w:color w:val="auto"/>
          <w:kern w:val="2"/>
          <w:sz w:val="24"/>
          <w:szCs w:val="24"/>
          <w:lang w:val="en-US" w:eastAsia="zh-CN" w:bidi="ar-SA"/>
        </w:rPr>
        <w:t>湖州市生态环境局德清分局关于《浙江至卓通讯科技有限公司年产 3.5 亿套精密光纤连接器项目环境影响报告表》建设项目环评批复（德环建[2019]58 号（2019 年 04 月 10 日）</w:t>
      </w:r>
      <w:r>
        <w:rPr>
          <w:rFonts w:hint="default" w:ascii="Times New Roman" w:hAnsi="Times New Roman" w:eastAsia="宋体" w:cs="Times New Roman"/>
          <w:caps w:val="0"/>
          <w:smallCaps w:val="0"/>
          <w:color w:val="auto"/>
          <w:kern w:val="0"/>
          <w:sz w:val="24"/>
          <w:lang w:eastAsia="zh-CN"/>
        </w:rPr>
        <w:t>；</w:t>
      </w:r>
    </w:p>
    <w:p>
      <w:pPr>
        <w:spacing w:line="360" w:lineRule="auto"/>
        <w:ind w:firstLine="480" w:firstLineChars="200"/>
        <w:outlineLvl w:val="9"/>
        <w:rPr>
          <w:rFonts w:hint="eastAsia" w:ascii="Times New Roman" w:hAnsi="Times New Roman" w:eastAsia="宋体" w:cs="Times New Roman"/>
          <w:caps w:val="0"/>
          <w:smallCaps w:val="0"/>
          <w:color w:val="auto"/>
          <w:kern w:val="0"/>
          <w:sz w:val="24"/>
          <w:lang w:eastAsia="zh-CN"/>
        </w:rPr>
      </w:pPr>
      <w:r>
        <w:rPr>
          <w:rFonts w:hint="default" w:ascii="Times New Roman" w:hAnsi="Times New Roman" w:eastAsia="宋体" w:cs="Times New Roman"/>
          <w:caps w:val="0"/>
          <w:smallCaps w:val="0"/>
          <w:color w:val="auto"/>
          <w:kern w:val="0"/>
          <w:sz w:val="24"/>
          <w:highlight w:val="none"/>
          <w:lang w:eastAsia="zh-CN"/>
        </w:rPr>
        <w:t>（</w:t>
      </w:r>
      <w:r>
        <w:rPr>
          <w:rFonts w:hint="default" w:ascii="Times New Roman" w:hAnsi="Times New Roman" w:eastAsia="宋体" w:cs="Times New Roman"/>
          <w:caps w:val="0"/>
          <w:smallCaps w:val="0"/>
          <w:color w:val="auto"/>
          <w:kern w:val="0"/>
          <w:sz w:val="24"/>
          <w:highlight w:val="none"/>
          <w:lang w:val="en-US" w:eastAsia="zh-CN"/>
        </w:rPr>
        <w:t>3</w:t>
      </w:r>
      <w:r>
        <w:rPr>
          <w:rFonts w:hint="default" w:ascii="Times New Roman" w:hAnsi="Times New Roman" w:eastAsia="宋体" w:cs="Times New Roman"/>
          <w:caps w:val="0"/>
          <w:smallCaps w:val="0"/>
          <w:color w:val="auto"/>
          <w:kern w:val="0"/>
          <w:sz w:val="24"/>
          <w:highlight w:val="none"/>
          <w:lang w:eastAsia="zh-CN"/>
        </w:rPr>
        <w:t>）</w:t>
      </w:r>
      <w:r>
        <w:rPr>
          <w:rFonts w:hint="eastAsia" w:ascii="Times New Roman" w:hAnsi="Times New Roman" w:eastAsia="宋体"/>
          <w:b w:val="0"/>
          <w:caps w:val="0"/>
          <w:smallCaps w:val="0"/>
          <w:color w:val="auto"/>
          <w:kern w:val="2"/>
          <w:sz w:val="24"/>
          <w:szCs w:val="24"/>
          <w:highlight w:val="none"/>
          <w:lang w:val="en-US" w:eastAsia="zh-CN" w:bidi="ar-SA"/>
        </w:rPr>
        <w:t>《</w:t>
      </w:r>
      <w:r>
        <w:rPr>
          <w:rFonts w:hint="eastAsia" w:ascii="Times New Roman" w:hAnsi="Times New Roman" w:eastAsia="宋体" w:cs="Times New Roman"/>
          <w:b w:val="0"/>
          <w:caps w:val="0"/>
          <w:smallCaps w:val="0"/>
          <w:color w:val="auto"/>
          <w:kern w:val="2"/>
          <w:sz w:val="24"/>
          <w:szCs w:val="24"/>
          <w:highlight w:val="none"/>
          <w:lang w:val="en-US" w:eastAsia="zh-CN" w:bidi="ar-SA"/>
        </w:rPr>
        <w:t>浙江至卓通讯科技有限公司检测报告</w:t>
      </w:r>
      <w:r>
        <w:rPr>
          <w:rFonts w:hint="eastAsia" w:ascii="Times New Roman" w:hAnsi="Times New Roman" w:eastAsia="宋体"/>
          <w:b w:val="0"/>
          <w:caps w:val="0"/>
          <w:smallCaps w:val="0"/>
          <w:color w:val="auto"/>
          <w:kern w:val="2"/>
          <w:sz w:val="24"/>
          <w:szCs w:val="24"/>
          <w:highlight w:val="none"/>
          <w:lang w:val="en-US" w:eastAsia="zh-CN" w:bidi="ar-SA"/>
        </w:rPr>
        <w:t>》</w:t>
      </w:r>
      <w:r>
        <w:rPr>
          <w:rFonts w:hint="default" w:ascii="Times New Roman" w:hAnsi="Times New Roman" w:eastAsia="宋体" w:cs="Times New Roman"/>
          <w:caps w:val="0"/>
          <w:smallCaps w:val="0"/>
          <w:color w:val="auto"/>
          <w:kern w:val="0"/>
          <w:sz w:val="24"/>
          <w:highlight w:val="none"/>
          <w:lang w:eastAsia="zh-CN"/>
        </w:rPr>
        <w:t>，（</w:t>
      </w:r>
      <w:r>
        <w:rPr>
          <w:rFonts w:hint="eastAsia" w:ascii="Times New Roman" w:hAnsi="Times New Roman" w:eastAsia="宋体" w:cs="Times New Roman"/>
          <w:caps w:val="0"/>
          <w:smallCaps w:val="0"/>
          <w:color w:val="auto"/>
          <w:kern w:val="0"/>
          <w:sz w:val="24"/>
          <w:highlight w:val="none"/>
          <w:lang w:val="en-US" w:eastAsia="zh-CN"/>
        </w:rPr>
        <w:t>杭中环检测（2021）检字第2021091741</w:t>
      </w:r>
      <w:r>
        <w:rPr>
          <w:rFonts w:hint="default" w:ascii="Times New Roman" w:hAnsi="Times New Roman" w:eastAsia="宋体" w:cs="Times New Roman"/>
          <w:caps w:val="0"/>
          <w:smallCaps w:val="0"/>
          <w:color w:val="auto"/>
          <w:kern w:val="0"/>
          <w:sz w:val="24"/>
          <w:highlight w:val="none"/>
          <w:lang w:eastAsia="zh-CN"/>
        </w:rPr>
        <w:t>）</w:t>
      </w:r>
      <w:r>
        <w:rPr>
          <w:rFonts w:hint="eastAsia" w:ascii="Times New Roman" w:hAnsi="Times New Roman" w:eastAsia="宋体" w:cs="Times New Roman"/>
          <w:caps w:val="0"/>
          <w:smallCaps w:val="0"/>
          <w:color w:val="auto"/>
          <w:kern w:val="0"/>
          <w:sz w:val="24"/>
          <w:lang w:val="en-US" w:eastAsia="zh-CN"/>
        </w:rPr>
        <w:t>杭州中环</w:t>
      </w:r>
      <w:r>
        <w:rPr>
          <w:rFonts w:hint="default" w:ascii="Times New Roman" w:hAnsi="Times New Roman" w:eastAsia="宋体" w:cs="Times New Roman"/>
          <w:caps w:val="0"/>
          <w:smallCaps w:val="0"/>
          <w:color w:val="auto"/>
          <w:kern w:val="0"/>
          <w:sz w:val="24"/>
          <w:lang w:eastAsia="zh-CN"/>
        </w:rPr>
        <w:t>检测技术有限公司</w:t>
      </w:r>
      <w:bookmarkEnd w:id="21"/>
      <w:bookmarkStart w:id="24" w:name="_Toc12866"/>
      <w:r>
        <w:rPr>
          <w:rFonts w:hint="eastAsia" w:ascii="Times New Roman" w:hAnsi="Times New Roman" w:eastAsia="宋体" w:cs="Times New Roman"/>
          <w:caps w:val="0"/>
          <w:smallCaps w:val="0"/>
          <w:color w:val="auto"/>
          <w:kern w:val="0"/>
          <w:sz w:val="24"/>
          <w:lang w:eastAsia="zh-CN"/>
        </w:rPr>
        <w:t>。</w:t>
      </w:r>
    </w:p>
    <w:p>
      <w:pPr>
        <w:spacing w:line="360" w:lineRule="auto"/>
        <w:ind w:firstLine="480" w:firstLineChars="200"/>
        <w:outlineLvl w:val="9"/>
        <w:rPr>
          <w:rFonts w:hint="eastAsia" w:ascii="Times New Roman" w:hAnsi="Times New Roman" w:eastAsia="宋体" w:cs="Times New Roman"/>
          <w:b w:val="0"/>
          <w:caps w:val="0"/>
          <w:smallCaps w:val="0"/>
          <w:color w:val="auto"/>
          <w:kern w:val="2"/>
          <w:sz w:val="24"/>
          <w:szCs w:val="24"/>
          <w:highlight w:val="none"/>
          <w:lang w:val="en-US" w:eastAsia="zh-CN" w:bidi="ar-SA"/>
        </w:rPr>
      </w:pPr>
      <w:r>
        <w:rPr>
          <w:rFonts w:hint="eastAsia" w:ascii="Times New Roman" w:hAnsi="Times New Roman" w:eastAsia="宋体" w:cs="Times New Roman"/>
          <w:b w:val="0"/>
          <w:caps w:val="0"/>
          <w:smallCaps w:val="0"/>
          <w:color w:val="auto"/>
          <w:kern w:val="2"/>
          <w:sz w:val="24"/>
          <w:szCs w:val="24"/>
          <w:highlight w:val="none"/>
          <w:lang w:val="en-US" w:eastAsia="zh-CN" w:bidi="ar-SA"/>
        </w:rPr>
        <w:t>（4）浙江至卓通讯科技有限公司其他资料。</w:t>
      </w: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eastAsia" w:ascii="Times New Roman" w:hAnsi="Times New Roman" w:eastAsia="宋体" w:cs="Times New Roman"/>
          <w:b w:val="0"/>
          <w:caps w:val="0"/>
          <w:smallCaps w:val="0"/>
          <w:color w:val="auto"/>
          <w:kern w:val="2"/>
          <w:sz w:val="24"/>
          <w:szCs w:val="24"/>
          <w:highlight w:val="none"/>
          <w:lang w:val="en-US" w:eastAsia="zh-CN" w:bidi="ar-SA"/>
        </w:rPr>
      </w:pPr>
    </w:p>
    <w:p>
      <w:pPr>
        <w:pStyle w:val="2"/>
        <w:rPr>
          <w:rFonts w:hint="default" w:ascii="Times New Roman" w:hAnsi="Times New Roman" w:eastAsia="宋体" w:cs="Times New Roman"/>
          <w:b w:val="0"/>
          <w:caps w:val="0"/>
          <w:smallCaps w:val="0"/>
          <w:color w:val="auto"/>
          <w:kern w:val="2"/>
          <w:sz w:val="24"/>
          <w:szCs w:val="24"/>
          <w:highlight w:val="none"/>
          <w:lang w:val="en-US" w:eastAsia="zh-CN" w:bidi="ar-SA"/>
        </w:rPr>
      </w:pPr>
    </w:p>
    <w:p>
      <w:pPr>
        <w:numPr>
          <w:ilvl w:val="0"/>
          <w:numId w:val="2"/>
        </w:numPr>
        <w:spacing w:line="360" w:lineRule="auto"/>
        <w:outlineLvl w:val="0"/>
        <w:rPr>
          <w:rFonts w:hint="eastAsia" w:ascii="Times New Roman" w:hAnsi="Times New Roman" w:eastAsia="宋体" w:cs="宋体"/>
          <w:b/>
          <w:caps w:val="0"/>
          <w:smallCaps w:val="0"/>
          <w:sz w:val="32"/>
          <w:szCs w:val="32"/>
        </w:rPr>
      </w:pPr>
      <w:bookmarkStart w:id="25" w:name="_Toc4407"/>
      <w:bookmarkStart w:id="26" w:name="_Toc8343"/>
      <w:r>
        <w:rPr>
          <w:rFonts w:hint="eastAsia" w:ascii="Times New Roman" w:hAnsi="Times New Roman" w:eastAsia="宋体" w:cs="宋体"/>
          <w:b/>
          <w:caps w:val="0"/>
          <w:smallCaps w:val="0"/>
          <w:sz w:val="32"/>
          <w:szCs w:val="32"/>
        </w:rPr>
        <w:t>建设项目工程概况</w:t>
      </w:r>
      <w:bookmarkEnd w:id="24"/>
      <w:bookmarkEnd w:id="25"/>
      <w:bookmarkEnd w:id="26"/>
    </w:p>
    <w:p>
      <w:pPr>
        <w:spacing w:line="360" w:lineRule="auto"/>
        <w:outlineLvl w:val="9"/>
        <w:rPr>
          <w:rFonts w:hint="eastAsia" w:ascii="Times New Roman" w:hAnsi="Times New Roman" w:eastAsia="宋体" w:cs="宋体"/>
          <w:b/>
          <w:caps w:val="0"/>
          <w:smallCaps w:val="0"/>
          <w:sz w:val="24"/>
        </w:rPr>
      </w:pPr>
      <w:bookmarkStart w:id="27" w:name="_Toc20800"/>
      <w:bookmarkStart w:id="28" w:name="_Toc26199"/>
      <w:bookmarkStart w:id="29" w:name="_Toc131125877"/>
      <w:bookmarkStart w:id="30" w:name="_Toc727"/>
      <w:r>
        <w:rPr>
          <w:rFonts w:hint="default" w:ascii="Times New Roman" w:hAnsi="Times New Roman" w:eastAsia="宋体" w:cs="Times New Roman"/>
          <w:b/>
          <w:caps w:val="0"/>
          <w:smallCaps w:val="0"/>
          <w:sz w:val="24"/>
        </w:rPr>
        <w:t>3.1</w:t>
      </w:r>
      <w:r>
        <w:rPr>
          <w:rFonts w:hint="eastAsia" w:ascii="Times New Roman" w:hAnsi="Times New Roman" w:eastAsia="宋体" w:cs="宋体"/>
          <w:b/>
          <w:caps w:val="0"/>
          <w:smallCaps w:val="0"/>
          <w:sz w:val="24"/>
          <w:lang w:val="en-US" w:eastAsia="zh-CN"/>
        </w:rPr>
        <w:t xml:space="preserve"> </w:t>
      </w:r>
      <w:r>
        <w:rPr>
          <w:rFonts w:hint="eastAsia" w:ascii="Times New Roman" w:hAnsi="Times New Roman" w:eastAsia="宋体" w:cs="宋体"/>
          <w:b/>
          <w:caps w:val="0"/>
          <w:smallCaps w:val="0"/>
          <w:sz w:val="24"/>
        </w:rPr>
        <w:t>地理位置</w:t>
      </w:r>
      <w:bookmarkEnd w:id="27"/>
    </w:p>
    <w:p>
      <w:pPr>
        <w:spacing w:line="360" w:lineRule="auto"/>
        <w:outlineLvl w:val="9"/>
        <w:rPr>
          <w:rFonts w:hint="eastAsia" w:ascii="Times New Roman" w:hAnsi="Times New Roman" w:eastAsia="宋体" w:cs="宋体"/>
          <w:b/>
          <w:caps w:val="0"/>
          <w:smallCaps w:val="0"/>
          <w:sz w:val="24"/>
        </w:rPr>
      </w:pPr>
      <w:bookmarkStart w:id="31" w:name="_Toc26020"/>
      <w:r>
        <w:rPr>
          <w:rFonts w:hint="default" w:ascii="Times New Roman" w:hAnsi="Times New Roman" w:eastAsia="宋体" w:cs="Times New Roman"/>
          <w:b/>
          <w:caps w:val="0"/>
          <w:smallCaps w:val="0"/>
          <w:sz w:val="24"/>
        </w:rPr>
        <w:t>3.1.1</w:t>
      </w:r>
      <w:r>
        <w:rPr>
          <w:rFonts w:hint="eastAsia" w:ascii="Times New Roman" w:hAnsi="Times New Roman" w:eastAsia="宋体" w:cs="宋体"/>
          <w:b/>
          <w:caps w:val="0"/>
          <w:smallCaps w:val="0"/>
          <w:sz w:val="24"/>
          <w:lang w:val="en-US" w:eastAsia="zh-CN"/>
        </w:rPr>
        <w:t xml:space="preserve"> </w:t>
      </w:r>
      <w:r>
        <w:rPr>
          <w:rFonts w:hint="eastAsia" w:ascii="Times New Roman" w:hAnsi="Times New Roman" w:eastAsia="宋体" w:cs="宋体"/>
          <w:b/>
          <w:caps w:val="0"/>
          <w:smallCaps w:val="0"/>
          <w:sz w:val="24"/>
        </w:rPr>
        <w:t>地理位置</w:t>
      </w:r>
      <w:bookmarkEnd w:id="31"/>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aps w:val="0"/>
          <w:smallCaps w:val="0"/>
          <w:color w:val="auto"/>
          <w:sz w:val="24"/>
          <w:lang w:val="en-US" w:eastAsia="zh-CN"/>
        </w:rPr>
      </w:pPr>
      <w:r>
        <w:rPr>
          <w:rFonts w:hint="default" w:ascii="Times New Roman" w:hAnsi="Times New Roman" w:eastAsia="宋体" w:cs="Times New Roman"/>
          <w:bCs/>
          <w:caps w:val="0"/>
          <w:smallCaps w:val="0"/>
          <w:color w:val="auto"/>
          <w:sz w:val="24"/>
          <w:lang w:val="en-US" w:eastAsia="zh-CN"/>
        </w:rPr>
        <w:t>本项目位于湖州市德清县德清工业园区（原乐安木材市场），购置土地并在购置土地上新建厂房。项目四址为：东侧为河流和浙江德清盛宏电器有限公司；南侧为浙江湖州鼎和机械科技有限公司；西侧为园区道路，道路对面是规划用地；北侧为河流和规划用地；距离本项目最近的是西南侧约 150 米处的北村角村居民点。</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caps w:val="0"/>
          <w:smallCaps w:val="0"/>
          <w:color w:val="auto"/>
          <w:sz w:val="24"/>
          <w:lang w:eastAsia="zh-CN"/>
        </w:rPr>
      </w:pPr>
      <w:r>
        <w:rPr>
          <w:rFonts w:hint="default" w:ascii="Times New Roman" w:hAnsi="Times New Roman" w:eastAsia="宋体" w:cs="Times New Roman"/>
          <w:bCs/>
          <w:caps w:val="0"/>
          <w:smallCaps w:val="0"/>
          <w:color w:val="auto"/>
          <w:sz w:val="24"/>
          <w:lang w:val="en-US" w:eastAsia="zh-CN"/>
        </w:rPr>
        <w:t>项目中心经度：E12029′57.41″；中心纬度：N30°62′51.34″，项目地理位置见图 3-1</w:t>
      </w:r>
      <w:bookmarkEnd w:id="28"/>
      <w:bookmarkEnd w:id="29"/>
      <w:bookmarkEnd w:id="30"/>
      <w:r>
        <w:rPr>
          <w:rFonts w:hint="default" w:ascii="Times New Roman" w:hAnsi="Times New Roman" w:eastAsia="宋体" w:cs="Times New Roman"/>
          <w:bCs/>
          <w:caps w:val="0"/>
          <w:smallCaps w:val="0"/>
          <w:color w:val="auto"/>
          <w:sz w:val="24"/>
          <w:lang w:eastAsia="zh-CN"/>
        </w:rPr>
        <w:t>。</w:t>
      </w:r>
    </w:p>
    <w:p>
      <w:pPr>
        <w:pStyle w:val="2"/>
        <w:rPr>
          <w:rFonts w:hint="eastAsia" w:ascii="Times New Roman" w:hAnsi="Times New Roman" w:eastAsia="宋体" w:cs="宋体"/>
          <w:bCs/>
          <w:caps w:val="0"/>
          <w:smallCaps w:val="0"/>
          <w:color w:val="auto"/>
          <w:sz w:val="24"/>
          <w:lang w:eastAsia="zh-CN"/>
        </w:rPr>
      </w:pPr>
    </w:p>
    <w:p>
      <w:pPr>
        <w:pStyle w:val="2"/>
        <w:rPr>
          <w:rFonts w:hint="eastAsia" w:ascii="Times New Roman" w:hAnsi="Times New Roman" w:eastAsia="宋体" w:cs="宋体"/>
          <w:bCs/>
          <w:caps w:val="0"/>
          <w:smallCaps w:val="0"/>
          <w:color w:val="auto"/>
          <w:sz w:val="24"/>
          <w:lang w:eastAsia="zh-CN"/>
        </w:rPr>
      </w:pPr>
    </w:p>
    <w:p>
      <w:pPr>
        <w:pStyle w:val="2"/>
        <w:rPr>
          <w:rFonts w:hint="eastAsia" w:ascii="Times New Roman" w:hAnsi="Times New Roman" w:eastAsia="宋体" w:cs="宋体"/>
          <w:bCs/>
          <w:caps w:val="0"/>
          <w:smallCaps w:val="0"/>
          <w:color w:val="auto"/>
          <w:sz w:val="24"/>
          <w:lang w:eastAsia="zh-CN"/>
        </w:rPr>
      </w:pPr>
    </w:p>
    <w:p>
      <w:pPr>
        <w:pStyle w:val="2"/>
        <w:rPr>
          <w:rFonts w:hint="eastAsia" w:ascii="Times New Roman" w:hAnsi="Times New Roman" w:eastAsia="宋体" w:cs="宋体"/>
          <w:bCs/>
          <w:caps w:val="0"/>
          <w:smallCaps w:val="0"/>
          <w:color w:val="auto"/>
          <w:sz w:val="24"/>
          <w:lang w:eastAsia="zh-CN"/>
        </w:rPr>
      </w:pPr>
    </w:p>
    <w:p>
      <w:pPr>
        <w:pStyle w:val="2"/>
        <w:jc w:val="center"/>
        <w:outlineLvl w:val="9"/>
        <w:rPr>
          <w:rFonts w:hint="eastAsia" w:ascii="Times New Roman" w:hAnsi="Times New Roman" w:eastAsia="宋体" w:cs="宋体"/>
          <w:b/>
          <w:bCs w:val="0"/>
          <w:caps w:val="0"/>
          <w:smallCaps w:val="0"/>
          <w:sz w:val="24"/>
          <w:lang w:eastAsia="zh-CN"/>
        </w:rPr>
      </w:pPr>
      <w:r>
        <w:drawing>
          <wp:inline distT="0" distB="0" distL="114300" distR="114300">
            <wp:extent cx="5506085" cy="6327140"/>
            <wp:effectExtent l="0" t="0" r="10795" b="1270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4"/>
                    <a:stretch>
                      <a:fillRect/>
                    </a:stretch>
                  </pic:blipFill>
                  <pic:spPr>
                    <a:xfrm>
                      <a:off x="0" y="0"/>
                      <a:ext cx="5506085" cy="6327140"/>
                    </a:xfrm>
                    <a:prstGeom prst="rect">
                      <a:avLst/>
                    </a:prstGeom>
                    <a:noFill/>
                    <a:ln>
                      <a:noFill/>
                    </a:ln>
                  </pic:spPr>
                </pic:pic>
              </a:graphicData>
            </a:graphic>
          </wp:inline>
        </w:drawing>
      </w:r>
    </w:p>
    <w:p>
      <w:pPr>
        <w:pStyle w:val="2"/>
        <w:jc w:val="both"/>
        <w:outlineLvl w:val="9"/>
        <w:rPr>
          <w:rFonts w:hint="eastAsia" w:ascii="Times New Roman" w:hAnsi="Times New Roman" w:eastAsia="宋体" w:cs="宋体"/>
          <w:b/>
          <w:bCs w:val="0"/>
          <w:caps w:val="0"/>
          <w:smallCaps w:val="0"/>
          <w:sz w:val="24"/>
          <w:lang w:eastAsia="zh-CN"/>
        </w:rPr>
      </w:pPr>
    </w:p>
    <w:p>
      <w:pPr>
        <w:pStyle w:val="2"/>
        <w:jc w:val="center"/>
        <w:outlineLvl w:val="9"/>
        <w:rPr>
          <w:rFonts w:hint="default" w:ascii="Times New Roman" w:hAnsi="Times New Roman" w:eastAsia="宋体" w:cs="Times New Roman"/>
          <w:b/>
          <w:caps w:val="0"/>
          <w:smallCaps w:val="0"/>
          <w:sz w:val="24"/>
        </w:rPr>
      </w:pPr>
      <w:r>
        <w:rPr>
          <w:rFonts w:hint="eastAsia" w:ascii="Times New Roman" w:hAnsi="Times New Roman" w:eastAsia="宋体" w:cs="宋体"/>
          <w:b/>
          <w:bCs w:val="0"/>
          <w:caps w:val="0"/>
          <w:smallCaps w:val="0"/>
          <w:sz w:val="24"/>
          <w:lang w:eastAsia="zh-CN"/>
        </w:rPr>
        <w:t>图</w:t>
      </w:r>
      <w:r>
        <w:rPr>
          <w:rFonts w:hint="eastAsia" w:ascii="Times New Roman" w:hAnsi="Times New Roman" w:eastAsia="宋体" w:cs="宋体"/>
          <w:b/>
          <w:bCs w:val="0"/>
          <w:caps w:val="0"/>
          <w:smallCaps w:val="0"/>
          <w:sz w:val="24"/>
          <w:lang w:val="en-US" w:eastAsia="zh-CN"/>
        </w:rPr>
        <w:t>3-1 项目地理位置图</w:t>
      </w:r>
    </w:p>
    <w:p>
      <w:pPr>
        <w:pStyle w:val="2"/>
        <w:keepNext w:val="0"/>
        <w:keepLines w:val="0"/>
        <w:pageBreakBefore w:val="0"/>
        <w:widowControl w:val="0"/>
        <w:kinsoku/>
        <w:wordWrap/>
        <w:overflowPunct/>
        <w:topLinePunct w:val="0"/>
        <w:autoSpaceDE/>
        <w:autoSpaceDN/>
        <w:bidi w:val="0"/>
        <w:spacing w:line="360" w:lineRule="auto"/>
        <w:textAlignment w:val="auto"/>
        <w:outlineLvl w:val="9"/>
        <w:rPr>
          <w:rFonts w:hint="eastAsia" w:ascii="Times New Roman" w:hAnsi="Times New Roman" w:eastAsia="宋体" w:cs="宋体"/>
          <w:b/>
          <w:caps w:val="0"/>
          <w:smallCaps w:val="0"/>
          <w:sz w:val="24"/>
        </w:rPr>
      </w:pPr>
      <w:r>
        <w:rPr>
          <w:rFonts w:hint="default" w:ascii="Times New Roman" w:hAnsi="Times New Roman" w:cs="Times New Roman"/>
          <w:caps w:val="0"/>
          <w:smallCaps w:val="0"/>
          <w:sz w:val="28"/>
        </w:rPr>
        <mc:AlternateContent>
          <mc:Choice Requires="wps">
            <w:drawing>
              <wp:anchor distT="0" distB="0" distL="114300" distR="114300" simplePos="0" relativeHeight="251660288" behindDoc="0" locked="0" layoutInCell="1" allowOverlap="1">
                <wp:simplePos x="0" y="0"/>
                <wp:positionH relativeFrom="column">
                  <wp:posOffset>1671955</wp:posOffset>
                </wp:positionH>
                <wp:positionV relativeFrom="paragraph">
                  <wp:posOffset>172085</wp:posOffset>
                </wp:positionV>
                <wp:extent cx="8255" cy="8255"/>
                <wp:effectExtent l="0" t="0" r="0" b="0"/>
                <wp:wrapNone/>
                <wp:docPr id="34" name="直接连接符 34"/>
                <wp:cNvGraphicFramePr/>
                <a:graphic xmlns:a="http://schemas.openxmlformats.org/drawingml/2006/main">
                  <a:graphicData uri="http://schemas.microsoft.com/office/word/2010/wordprocessingShape">
                    <wps:wsp>
                      <wps:cNvCnPr/>
                      <wps:spPr>
                        <a:xfrm flipH="1" flipV="1">
                          <a:off x="0" y="0"/>
                          <a:ext cx="8255" cy="8255"/>
                        </a:xfrm>
                        <a:prstGeom prst="line">
                          <a:avLst/>
                        </a:prstGeom>
                        <a:ln>
                          <a:noFill/>
                        </a:ln>
                      </wps:spPr>
                      <wps:bodyPr upright="1"/>
                    </wps:wsp>
                  </a:graphicData>
                </a:graphic>
              </wp:anchor>
            </w:drawing>
          </mc:Choice>
          <mc:Fallback>
            <w:pict>
              <v:line id="_x0000_s1026" o:spid="_x0000_s1026" o:spt="20" style="position:absolute;left:0pt;flip:x y;margin-left:131.65pt;margin-top:13.55pt;height:0.65pt;width:0.65pt;z-index:251660288;mso-width-relative:page;mso-height-relative:page;" filled="f" stroked="f" coordsize="21600,21600" o:gfxdata="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244xF1wAA&#10;AAkBAAAPAAAAAAAAAAEAIAAAACIAAABkcnMvZG93bnJldi54bWxQSwECFAAUAAAACACHTuJA0LGY&#10;Ka0BAABFAwAADgAAAAAAAAABACAAAAAmAQAAZHJzL2Uyb0RvYy54bWxQSwUGAAAAAAYABgBZAQAA&#10;RQUAAAAA&#10;">
                <v:fill on="f" focussize="0,0"/>
                <v:stroke on="f"/>
                <v:imagedata o:title=""/>
                <o:lock v:ext="edit" aspectratio="f"/>
              </v:line>
            </w:pict>
          </mc:Fallback>
        </mc:AlternateContent>
      </w:r>
      <w:r>
        <w:rPr>
          <w:rFonts w:hint="default" w:ascii="Times New Roman" w:hAnsi="Times New Roman" w:cs="Times New Roman"/>
          <w:caps w:val="0"/>
          <w:smallCaps w:val="0"/>
          <w:sz w:val="28"/>
        </w:rPr>
        <mc:AlternateContent>
          <mc:Choice Requires="wps">
            <w:drawing>
              <wp:anchor distT="0" distB="0" distL="114300" distR="114300" simplePos="0" relativeHeight="251661312" behindDoc="0" locked="0" layoutInCell="1" allowOverlap="1">
                <wp:simplePos x="0" y="0"/>
                <wp:positionH relativeFrom="column">
                  <wp:posOffset>3502025</wp:posOffset>
                </wp:positionH>
                <wp:positionV relativeFrom="paragraph">
                  <wp:posOffset>97790</wp:posOffset>
                </wp:positionV>
                <wp:extent cx="9525" cy="123825"/>
                <wp:effectExtent l="0" t="0" r="0" b="0"/>
                <wp:wrapNone/>
                <wp:docPr id="10" name="直接连接符 10"/>
                <wp:cNvGraphicFramePr/>
                <a:graphic xmlns:a="http://schemas.openxmlformats.org/drawingml/2006/main">
                  <a:graphicData uri="http://schemas.microsoft.com/office/word/2010/wordprocessingShape">
                    <wps:wsp>
                      <wps:cNvCnPr/>
                      <wps:spPr>
                        <a:xfrm flipH="1">
                          <a:off x="0" y="0"/>
                          <a:ext cx="9525" cy="123825"/>
                        </a:xfrm>
                        <a:prstGeom prst="line">
                          <a:avLst/>
                        </a:prstGeom>
                        <a:ln>
                          <a:noFill/>
                        </a:ln>
                      </wps:spPr>
                      <wps:bodyPr upright="1"/>
                    </wps:wsp>
                  </a:graphicData>
                </a:graphic>
              </wp:anchor>
            </w:drawing>
          </mc:Choice>
          <mc:Fallback>
            <w:pict>
              <v:line id="_x0000_s1026" o:spid="_x0000_s1026" o:spt="20" style="position:absolute;left:0pt;flip:x;margin-left:275.75pt;margin-top:7.7pt;height:9.75pt;width:0.75pt;z-index:251661312;mso-width-relative:page;mso-height-relative:page;" filled="f" stroked="f" coordsize="21600,21600" o:gfxdata="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31sBO2AAA&#10;AAkBAAAPAAAAAAAAAAEAIAAAACIAAABkcnMvZG93bnJldi54bWxQSwECFAAUAAAACACHTuJA0chy&#10;PKwBAAA9AwAADgAAAAAAAAABACAAAAAnAQAAZHJzL2Uyb0RvYy54bWxQSwUGAAAAAAYABgBZAQAA&#10;RQUAAAAA&#10;">
                <v:fill on="f" focussize="0,0"/>
                <v:stroke on="f"/>
                <v:imagedata o:title=""/>
                <o:lock v:ext="edit" aspectratio="f"/>
              </v:line>
            </w:pict>
          </mc:Fallback>
        </mc:AlternateContent>
      </w:r>
      <w:bookmarkStart w:id="32" w:name="_Toc122086834"/>
      <w:bookmarkStart w:id="33" w:name="_Toc127421258"/>
      <w:bookmarkStart w:id="34" w:name="_Toc24370"/>
      <w:bookmarkStart w:id="35" w:name="_Toc198947410"/>
      <w:bookmarkStart w:id="36" w:name="_Toc220480970"/>
      <w:r>
        <w:rPr>
          <w:rFonts w:hint="default" w:ascii="Times New Roman" w:hAnsi="Times New Roman" w:eastAsia="宋体" w:cs="Times New Roman"/>
          <w:b/>
          <w:caps w:val="0"/>
          <w:smallCaps w:val="0"/>
          <w:sz w:val="24"/>
        </w:rPr>
        <w:t>3.2</w:t>
      </w:r>
      <w:bookmarkEnd w:id="32"/>
      <w:bookmarkEnd w:id="33"/>
      <w:r>
        <w:rPr>
          <w:rFonts w:hint="eastAsia" w:ascii="Times New Roman" w:hAnsi="Times New Roman" w:eastAsia="宋体" w:cs="宋体"/>
          <w:b/>
          <w:caps w:val="0"/>
          <w:smallCaps w:val="0"/>
          <w:sz w:val="24"/>
          <w:lang w:val="en-US" w:eastAsia="zh-CN"/>
        </w:rPr>
        <w:t xml:space="preserve"> </w:t>
      </w:r>
      <w:r>
        <w:rPr>
          <w:rFonts w:hint="eastAsia" w:ascii="Times New Roman" w:hAnsi="Times New Roman" w:eastAsia="宋体" w:cs="宋体"/>
          <w:b/>
          <w:caps w:val="0"/>
          <w:smallCaps w:val="0"/>
          <w:sz w:val="24"/>
        </w:rPr>
        <w:t>建设内容</w:t>
      </w:r>
      <w:bookmarkEnd w:id="34"/>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caps w:val="0"/>
          <w:smallCaps w:val="0"/>
          <w:color w:val="auto"/>
          <w:sz w:val="24"/>
        </w:rPr>
      </w:pPr>
      <w:r>
        <w:rPr>
          <w:rFonts w:hint="default" w:ascii="Times New Roman" w:hAnsi="Times New Roman" w:eastAsia="宋体" w:cs="Times New Roman"/>
          <w:caps w:val="0"/>
          <w:smallCaps w:val="0"/>
          <w:sz w:val="24"/>
        </w:rPr>
        <w:t>本项目位于湖州市德清县德清工业园区（原乐安木材市场），新购置土地 19333 平方米；新增总建筑面积 54243.50 平方米；购置脱脂炉、注塑机、烧结炉等生产设 备，实施“浙江至卓通讯科技有限公司年产 3.5 亿套精密光纤连接器项目”。</w:t>
      </w:r>
      <w:r>
        <w:rPr>
          <w:rFonts w:hint="eastAsia" w:ascii="Times New Roman" w:hAnsi="Times New Roman" w:eastAsia="宋体" w:cs="Times New Roman"/>
          <w:caps w:val="0"/>
          <w:smallCaps w:val="0"/>
          <w:sz w:val="24"/>
          <w:lang w:val="en-US" w:eastAsia="zh-CN"/>
        </w:rPr>
        <w:t>因本次验收主要是废水处理设施部分进行验收，对产品产能不产生影响，本项目废水处理设施投资约11万元</w:t>
      </w:r>
      <w:r>
        <w:rPr>
          <w:rFonts w:hint="eastAsia" w:ascii="Times New Roman" w:hAnsi="Times New Roman"/>
          <w:caps w:val="0"/>
          <w:smallCaps w:val="0"/>
          <w:color w:val="auto"/>
          <w:sz w:val="24"/>
        </w:rPr>
        <w:t>，目前企业</w:t>
      </w:r>
      <w:r>
        <w:rPr>
          <w:rFonts w:ascii="Times New Roman" w:hAnsi="Times New Roman"/>
          <w:caps w:val="0"/>
          <w:smallCaps w:val="0"/>
          <w:color w:val="auto"/>
          <w:sz w:val="24"/>
        </w:rPr>
        <w:t>职工人数</w:t>
      </w:r>
      <w:r>
        <w:rPr>
          <w:rFonts w:hint="eastAsia" w:ascii="Times New Roman" w:hAnsi="Times New Roman"/>
          <w:caps w:val="0"/>
          <w:smallCaps w:val="0"/>
          <w:color w:val="auto"/>
          <w:sz w:val="24"/>
          <w:lang w:val="en-US" w:eastAsia="zh-CN"/>
        </w:rPr>
        <w:t>180</w:t>
      </w:r>
      <w:r>
        <w:rPr>
          <w:rFonts w:ascii="Times New Roman" w:hAnsi="Times New Roman"/>
          <w:caps w:val="0"/>
          <w:smallCaps w:val="0"/>
          <w:sz w:val="24"/>
        </w:rPr>
        <w:t>人，年工作</w:t>
      </w:r>
      <w:r>
        <w:rPr>
          <w:rFonts w:hint="eastAsia" w:ascii="Times New Roman" w:hAnsi="Times New Roman"/>
          <w:caps w:val="0"/>
          <w:smallCaps w:val="0"/>
          <w:sz w:val="24"/>
          <w:lang w:val="en-US" w:eastAsia="zh-CN"/>
        </w:rPr>
        <w:t>286</w:t>
      </w:r>
      <w:r>
        <w:rPr>
          <w:rFonts w:ascii="Times New Roman" w:hAnsi="Times New Roman"/>
          <w:caps w:val="0"/>
          <w:smallCaps w:val="0"/>
          <w:sz w:val="24"/>
        </w:rPr>
        <w:t>天，</w:t>
      </w:r>
      <w:r>
        <w:rPr>
          <w:rFonts w:hint="eastAsia" w:ascii="Times New Roman" w:hAnsi="Times New Roman"/>
          <w:caps w:val="0"/>
          <w:smallCaps w:val="0"/>
          <w:sz w:val="24"/>
          <w:lang w:val="en-US" w:eastAsia="zh-CN"/>
        </w:rPr>
        <w:t>厂区内设有食堂，设有宿舍</w:t>
      </w:r>
      <w:r>
        <w:rPr>
          <w:rFonts w:hint="eastAsia" w:ascii="Times New Roman" w:hAnsi="Times New Roman" w:eastAsia="宋体" w:cs="Times New Roman"/>
          <w:caps w:val="0"/>
          <w:smallCaps w:val="0"/>
          <w:color w:val="auto"/>
          <w:sz w:val="24"/>
          <w:lang w:val="en-US" w:eastAsia="zh-CN"/>
        </w:rPr>
        <w:t>。</w:t>
      </w:r>
    </w:p>
    <w:p>
      <w:pPr>
        <w:adjustRightInd w:val="0"/>
        <w:snapToGrid w:val="0"/>
        <w:spacing w:line="360" w:lineRule="auto"/>
        <w:ind w:firstLine="480" w:firstLineChars="200"/>
        <w:outlineLvl w:val="9"/>
        <w:rPr>
          <w:rFonts w:ascii="Times New Roman" w:hAnsi="Times New Roman" w:eastAsia="楷体"/>
          <w:caps w:val="0"/>
          <w:smallCaps w:val="0"/>
          <w:sz w:val="24"/>
        </w:rPr>
      </w:pPr>
      <w:r>
        <w:rPr>
          <w:rFonts w:ascii="Times New Roman" w:hAnsi="Times New Roman" w:eastAsia="宋体"/>
          <w:caps w:val="0"/>
          <w:smallCaps w:val="0"/>
          <w:sz w:val="24"/>
        </w:rPr>
        <w:t>项目环评及批复阶段建设内容与实际建设内容一览</w:t>
      </w:r>
      <w:r>
        <w:rPr>
          <w:rFonts w:hint="eastAsia" w:ascii="Times New Roman" w:hAnsi="Times New Roman" w:eastAsia="宋体"/>
          <w:caps w:val="0"/>
          <w:smallCaps w:val="0"/>
          <w:sz w:val="24"/>
          <w:lang w:eastAsia="zh-CN"/>
        </w:rPr>
        <w:t>表</w:t>
      </w:r>
      <w:r>
        <w:rPr>
          <w:rFonts w:ascii="Times New Roman" w:hAnsi="Times New Roman" w:eastAsia="宋体"/>
          <w:caps w:val="0"/>
          <w:smallCaps w:val="0"/>
          <w:sz w:val="24"/>
        </w:rPr>
        <w:t>如下：</w:t>
      </w:r>
    </w:p>
    <w:p>
      <w:pPr>
        <w:adjustRightInd w:val="0"/>
        <w:snapToGrid w:val="0"/>
        <w:jc w:val="center"/>
        <w:outlineLvl w:val="9"/>
        <w:rPr>
          <w:rFonts w:hint="default" w:ascii="Times New Roman" w:hAnsi="Times New Roman" w:eastAsia="宋体" w:cs="Times New Roman"/>
          <w:b/>
          <w:bCs/>
          <w:caps w:val="0"/>
          <w:smallCaps w:val="0"/>
          <w:sz w:val="24"/>
          <w:lang w:eastAsia="zh-CN"/>
        </w:rPr>
      </w:pPr>
      <w:r>
        <w:rPr>
          <w:rFonts w:hint="default" w:ascii="Times New Roman" w:hAnsi="Times New Roman" w:eastAsia="宋体" w:cs="Times New Roman"/>
          <w:b/>
          <w:bCs/>
          <w:caps w:val="0"/>
          <w:smallCaps w:val="0"/>
          <w:sz w:val="24"/>
          <w:lang w:eastAsia="zh-CN"/>
        </w:rPr>
        <w:t>表</w:t>
      </w:r>
      <w:r>
        <w:rPr>
          <w:rFonts w:hint="default" w:ascii="Times New Roman" w:hAnsi="Times New Roman" w:eastAsia="宋体" w:cs="Times New Roman"/>
          <w:b/>
          <w:bCs/>
          <w:caps w:val="0"/>
          <w:smallCaps w:val="0"/>
          <w:sz w:val="24"/>
        </w:rPr>
        <w:t>3-1项目环评及批复阶段建设内容与实际建设内容一览</w:t>
      </w:r>
      <w:r>
        <w:rPr>
          <w:rFonts w:hint="default" w:ascii="Times New Roman" w:hAnsi="Times New Roman" w:eastAsia="宋体" w:cs="Times New Roman"/>
          <w:b/>
          <w:bCs/>
          <w:caps w:val="0"/>
          <w:smallCaps w:val="0"/>
          <w:sz w:val="24"/>
          <w:lang w:eastAsia="zh-CN"/>
        </w:rPr>
        <w:t>表</w:t>
      </w:r>
    </w:p>
    <w:tbl>
      <w:tblPr>
        <w:tblStyle w:val="11"/>
        <w:tblW w:w="0" w:type="auto"/>
        <w:jc w:val="center"/>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Layout w:type="fixed"/>
        <w:tblCellMar>
          <w:top w:w="0" w:type="dxa"/>
          <w:left w:w="108" w:type="dxa"/>
          <w:bottom w:w="0" w:type="dxa"/>
          <w:right w:w="108" w:type="dxa"/>
        </w:tblCellMar>
      </w:tblPr>
      <w:tblGrid>
        <w:gridCol w:w="1563"/>
        <w:gridCol w:w="2778"/>
        <w:gridCol w:w="1653"/>
        <w:gridCol w:w="2776"/>
      </w:tblGrid>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341" w:type="dxa"/>
            <w:gridSpan w:val="2"/>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
                <w:bCs w:val="0"/>
                <w:caps w:val="0"/>
                <w:smallCaps w:val="0"/>
                <w:sz w:val="21"/>
                <w:szCs w:val="21"/>
              </w:rPr>
            </w:pPr>
            <w:r>
              <w:rPr>
                <w:rFonts w:hint="default" w:ascii="Times New Roman" w:hAnsi="Times New Roman" w:eastAsia="宋体" w:cs="Times New Roman"/>
                <w:b/>
                <w:bCs w:val="0"/>
                <w:caps w:val="0"/>
                <w:smallCaps w:val="0"/>
                <w:sz w:val="21"/>
                <w:szCs w:val="21"/>
              </w:rPr>
              <w:t>环评及批复阶段建设内容</w:t>
            </w:r>
          </w:p>
        </w:tc>
        <w:tc>
          <w:tcPr>
            <w:tcW w:w="4429" w:type="dxa"/>
            <w:gridSpan w:val="2"/>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
                <w:bCs w:val="0"/>
                <w:caps w:val="0"/>
                <w:smallCaps w:val="0"/>
                <w:sz w:val="21"/>
                <w:szCs w:val="21"/>
              </w:rPr>
            </w:pPr>
            <w:r>
              <w:rPr>
                <w:rFonts w:hint="default" w:ascii="Times New Roman" w:hAnsi="Times New Roman" w:eastAsia="宋体" w:cs="Times New Roman"/>
                <w:b/>
                <w:bCs w:val="0"/>
                <w:caps w:val="0"/>
                <w:smallCaps w:val="0"/>
                <w:sz w:val="21"/>
                <w:szCs w:val="21"/>
              </w:rPr>
              <w:t>实际建设内容</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63"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lang w:val="en-US" w:eastAsia="zh-CN"/>
              </w:rPr>
            </w:pPr>
            <w:r>
              <w:rPr>
                <w:rFonts w:hint="default" w:ascii="Times New Roman" w:hAnsi="Times New Roman" w:eastAsia="宋体" w:cs="Times New Roman"/>
                <w:bCs/>
                <w:caps w:val="0"/>
                <w:smallCaps w:val="0"/>
                <w:sz w:val="21"/>
                <w:szCs w:val="21"/>
                <w:lang w:val="en-US" w:eastAsia="zh-CN"/>
              </w:rPr>
              <w:t>建设项目名称</w:t>
            </w:r>
          </w:p>
        </w:tc>
        <w:tc>
          <w:tcPr>
            <w:tcW w:w="2778"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lang w:val="en-US" w:eastAsia="zh-CN"/>
              </w:rPr>
            </w:pPr>
            <w:r>
              <w:rPr>
                <w:rFonts w:hint="eastAsia" w:ascii="Times New Roman" w:hAnsi="Times New Roman" w:eastAsia="宋体" w:cs="Times New Roman"/>
                <w:bCs/>
                <w:caps w:val="0"/>
                <w:smallCaps w:val="0"/>
                <w:sz w:val="21"/>
                <w:szCs w:val="21"/>
                <w:lang w:val="en-US" w:eastAsia="zh-CN"/>
              </w:rPr>
              <w:t>浙江至卓通讯科技有限公司年产3.5亿套精密光纤连接器项目</w:t>
            </w:r>
          </w:p>
        </w:tc>
        <w:tc>
          <w:tcPr>
            <w:tcW w:w="1653"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rPr>
            </w:pPr>
            <w:r>
              <w:rPr>
                <w:rFonts w:hint="default" w:ascii="Times New Roman" w:hAnsi="Times New Roman" w:eastAsia="宋体" w:cs="Times New Roman"/>
                <w:bCs/>
                <w:caps w:val="0"/>
                <w:smallCaps w:val="0"/>
                <w:sz w:val="21"/>
                <w:szCs w:val="21"/>
              </w:rPr>
              <w:t>建设项目名称</w:t>
            </w:r>
          </w:p>
        </w:tc>
        <w:tc>
          <w:tcPr>
            <w:tcW w:w="2776"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rPr>
            </w:pPr>
            <w:r>
              <w:rPr>
                <w:rFonts w:hint="eastAsia" w:ascii="Times New Roman" w:hAnsi="Times New Roman" w:eastAsia="宋体" w:cs="Times New Roman"/>
                <w:bCs/>
                <w:caps w:val="0"/>
                <w:smallCaps w:val="0"/>
                <w:sz w:val="21"/>
                <w:szCs w:val="21"/>
                <w:lang w:val="en-US" w:eastAsia="zh-CN"/>
              </w:rPr>
              <w:t>浙江至卓通讯科技有限公司年产3.5亿套精密光纤连接器项目</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563"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lang w:val="en-US" w:eastAsia="zh-CN"/>
              </w:rPr>
            </w:pPr>
            <w:r>
              <w:rPr>
                <w:rFonts w:hint="default" w:ascii="Times New Roman" w:hAnsi="Times New Roman" w:eastAsia="宋体" w:cs="Times New Roman"/>
                <w:bCs/>
                <w:caps w:val="0"/>
                <w:smallCaps w:val="0"/>
                <w:sz w:val="21"/>
                <w:szCs w:val="21"/>
                <w:lang w:val="en-US" w:eastAsia="zh-CN"/>
              </w:rPr>
              <w:t>建设单位名称</w:t>
            </w:r>
          </w:p>
        </w:tc>
        <w:tc>
          <w:tcPr>
            <w:tcW w:w="2778"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lang w:val="en-US" w:eastAsia="zh-CN"/>
              </w:rPr>
            </w:pPr>
            <w:r>
              <w:rPr>
                <w:rFonts w:hint="eastAsia" w:ascii="Times New Roman" w:hAnsi="Times New Roman" w:eastAsia="宋体" w:cs="Times New Roman"/>
                <w:bCs/>
                <w:caps w:val="0"/>
                <w:smallCaps w:val="0"/>
                <w:sz w:val="21"/>
                <w:szCs w:val="21"/>
                <w:lang w:val="en-US" w:eastAsia="zh-CN"/>
              </w:rPr>
              <w:t>浙江至卓通讯科技有限公司</w:t>
            </w:r>
          </w:p>
        </w:tc>
        <w:tc>
          <w:tcPr>
            <w:tcW w:w="1653"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rPr>
            </w:pPr>
            <w:r>
              <w:rPr>
                <w:rFonts w:hint="default" w:ascii="Times New Roman" w:hAnsi="Times New Roman" w:eastAsia="宋体" w:cs="Times New Roman"/>
                <w:bCs/>
                <w:caps w:val="0"/>
                <w:smallCaps w:val="0"/>
                <w:sz w:val="21"/>
                <w:szCs w:val="21"/>
              </w:rPr>
              <w:t>建设单位名称</w:t>
            </w:r>
          </w:p>
        </w:tc>
        <w:tc>
          <w:tcPr>
            <w:tcW w:w="2776"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rPr>
            </w:pPr>
            <w:r>
              <w:rPr>
                <w:rFonts w:hint="eastAsia" w:ascii="Times New Roman" w:hAnsi="Times New Roman" w:eastAsia="宋体" w:cs="Times New Roman"/>
                <w:bCs/>
                <w:caps w:val="0"/>
                <w:smallCaps w:val="0"/>
                <w:sz w:val="21"/>
                <w:szCs w:val="21"/>
                <w:lang w:val="en-US" w:eastAsia="zh-CN"/>
              </w:rPr>
              <w:t>浙江至卓通讯科技有限公司</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563"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lang w:val="en-US" w:eastAsia="zh-CN"/>
              </w:rPr>
            </w:pPr>
            <w:r>
              <w:rPr>
                <w:rFonts w:hint="default" w:ascii="Times New Roman" w:hAnsi="Times New Roman" w:eastAsia="宋体" w:cs="Times New Roman"/>
                <w:bCs/>
                <w:caps w:val="0"/>
                <w:smallCaps w:val="0"/>
                <w:sz w:val="21"/>
                <w:szCs w:val="21"/>
                <w:lang w:val="en-US" w:eastAsia="zh-CN"/>
              </w:rPr>
              <w:t>主要产品名称</w:t>
            </w:r>
          </w:p>
        </w:tc>
        <w:tc>
          <w:tcPr>
            <w:tcW w:w="2778"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lang w:val="en-US" w:eastAsia="zh-CN"/>
              </w:rPr>
            </w:pPr>
            <w:r>
              <w:rPr>
                <w:rFonts w:hint="eastAsia" w:ascii="Times New Roman" w:hAnsi="Times New Roman" w:eastAsia="宋体" w:cs="Times New Roman"/>
                <w:bCs/>
                <w:caps w:val="0"/>
                <w:smallCaps w:val="0"/>
                <w:sz w:val="21"/>
                <w:szCs w:val="21"/>
                <w:lang w:val="en-US" w:eastAsia="zh-CN"/>
              </w:rPr>
              <w:t>精密光纤连接器</w:t>
            </w:r>
          </w:p>
        </w:tc>
        <w:tc>
          <w:tcPr>
            <w:tcW w:w="1653"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rPr>
            </w:pPr>
            <w:r>
              <w:rPr>
                <w:rFonts w:hint="default" w:ascii="Times New Roman" w:hAnsi="Times New Roman" w:eastAsia="宋体" w:cs="Times New Roman"/>
                <w:bCs/>
                <w:caps w:val="0"/>
                <w:smallCaps w:val="0"/>
                <w:sz w:val="21"/>
                <w:szCs w:val="21"/>
              </w:rPr>
              <w:t>主要产品名称</w:t>
            </w:r>
          </w:p>
        </w:tc>
        <w:tc>
          <w:tcPr>
            <w:tcW w:w="2776"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lang w:eastAsia="zh-CN"/>
              </w:rPr>
            </w:pPr>
            <w:r>
              <w:rPr>
                <w:rFonts w:hint="eastAsia" w:ascii="Times New Roman" w:hAnsi="Times New Roman" w:eastAsia="宋体" w:cs="Times New Roman"/>
                <w:bCs/>
                <w:caps w:val="0"/>
                <w:smallCaps w:val="0"/>
                <w:sz w:val="21"/>
                <w:szCs w:val="21"/>
                <w:lang w:val="en-US" w:eastAsia="zh-CN"/>
              </w:rPr>
              <w:t>精密光纤连接器</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563"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rPr>
            </w:pPr>
            <w:r>
              <w:rPr>
                <w:rFonts w:hint="default" w:ascii="Times New Roman" w:hAnsi="Times New Roman" w:eastAsia="宋体" w:cs="Times New Roman"/>
                <w:bCs/>
                <w:caps w:val="0"/>
                <w:smallCaps w:val="0"/>
                <w:sz w:val="21"/>
                <w:szCs w:val="21"/>
              </w:rPr>
              <w:t>设计生产能力</w:t>
            </w:r>
          </w:p>
        </w:tc>
        <w:tc>
          <w:tcPr>
            <w:tcW w:w="2778"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lang w:val="en-US" w:eastAsia="zh-CN"/>
              </w:rPr>
            </w:pPr>
            <w:r>
              <w:rPr>
                <w:rFonts w:hint="eastAsia" w:ascii="Times New Roman" w:hAnsi="Times New Roman" w:eastAsia="宋体" w:cs="Times New Roman"/>
                <w:bCs/>
                <w:caps w:val="0"/>
                <w:smallCaps w:val="0"/>
                <w:sz w:val="21"/>
                <w:szCs w:val="21"/>
                <w:lang w:val="en-US" w:eastAsia="zh-CN"/>
              </w:rPr>
              <w:t>3.5亿套/年</w:t>
            </w:r>
          </w:p>
        </w:tc>
        <w:tc>
          <w:tcPr>
            <w:tcW w:w="1653"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rPr>
            </w:pPr>
            <w:r>
              <w:rPr>
                <w:rFonts w:hint="default" w:ascii="Times New Roman" w:hAnsi="Times New Roman" w:eastAsia="宋体" w:cs="Times New Roman"/>
                <w:bCs/>
                <w:caps w:val="0"/>
                <w:smallCaps w:val="0"/>
                <w:sz w:val="21"/>
                <w:szCs w:val="21"/>
              </w:rPr>
              <w:t>实际生产能力</w:t>
            </w:r>
          </w:p>
        </w:tc>
        <w:tc>
          <w:tcPr>
            <w:tcW w:w="2776"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lang w:val="en-US"/>
              </w:rPr>
            </w:pPr>
            <w:r>
              <w:rPr>
                <w:rFonts w:hint="eastAsia" w:ascii="Times New Roman" w:hAnsi="Times New Roman" w:eastAsia="宋体" w:cs="Times New Roman"/>
                <w:bCs/>
                <w:caps w:val="0"/>
                <w:smallCaps w:val="0"/>
                <w:sz w:val="21"/>
                <w:szCs w:val="21"/>
                <w:lang w:val="en-US" w:eastAsia="zh-CN"/>
              </w:rPr>
              <w:t>3.5亿套/年</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563"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rPr>
            </w:pPr>
            <w:r>
              <w:rPr>
                <w:rFonts w:hint="default" w:ascii="Times New Roman" w:hAnsi="Times New Roman" w:eastAsia="宋体" w:cs="Times New Roman"/>
                <w:bCs/>
                <w:caps w:val="0"/>
                <w:smallCaps w:val="0"/>
                <w:sz w:val="21"/>
                <w:szCs w:val="21"/>
              </w:rPr>
              <w:t>总投资概算</w:t>
            </w:r>
          </w:p>
        </w:tc>
        <w:tc>
          <w:tcPr>
            <w:tcW w:w="2778"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lang w:val="en-US" w:eastAsia="zh-CN"/>
              </w:rPr>
            </w:pPr>
            <w:r>
              <w:rPr>
                <w:rFonts w:hint="eastAsia" w:ascii="Times New Roman" w:hAnsi="Times New Roman" w:eastAsia="宋体" w:cs="Times New Roman"/>
                <w:bCs/>
                <w:caps w:val="0"/>
                <w:smallCaps w:val="0"/>
                <w:sz w:val="21"/>
                <w:szCs w:val="21"/>
                <w:lang w:val="en-US" w:eastAsia="zh-CN"/>
              </w:rPr>
              <w:t>2200万元</w:t>
            </w:r>
          </w:p>
        </w:tc>
        <w:tc>
          <w:tcPr>
            <w:tcW w:w="4429" w:type="dxa"/>
            <w:gridSpan w:val="2"/>
            <w:vMerge w:val="restart"/>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color w:val="FF0000"/>
                <w:sz w:val="21"/>
                <w:szCs w:val="21"/>
                <w:highlight w:val="none"/>
                <w:lang w:val="en-US" w:eastAsia="zh-CN"/>
              </w:rPr>
            </w:pPr>
            <w:r>
              <w:rPr>
                <w:rFonts w:hint="eastAsia" w:ascii="Times New Roman" w:hAnsi="Times New Roman" w:eastAsia="宋体" w:cs="Times New Roman"/>
                <w:bCs/>
                <w:caps w:val="0"/>
                <w:smallCaps w:val="0"/>
                <w:color w:val="auto"/>
                <w:sz w:val="21"/>
                <w:szCs w:val="21"/>
                <w:highlight w:val="none"/>
                <w:lang w:val="en-US" w:eastAsia="zh-CN"/>
              </w:rPr>
              <w:t>废水处理设施投资金额11万元</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563"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rPr>
            </w:pPr>
            <w:r>
              <w:rPr>
                <w:rFonts w:hint="default" w:ascii="Times New Roman" w:hAnsi="Times New Roman" w:eastAsia="宋体" w:cs="Times New Roman"/>
                <w:bCs/>
                <w:caps w:val="0"/>
                <w:smallCaps w:val="0"/>
                <w:sz w:val="21"/>
                <w:szCs w:val="21"/>
              </w:rPr>
              <w:t>环保投资概算</w:t>
            </w:r>
          </w:p>
        </w:tc>
        <w:tc>
          <w:tcPr>
            <w:tcW w:w="2778" w:type="dxa"/>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sz w:val="21"/>
                <w:szCs w:val="21"/>
                <w:lang w:val="en-US" w:eastAsia="zh-CN"/>
              </w:rPr>
            </w:pPr>
            <w:r>
              <w:rPr>
                <w:rFonts w:hint="eastAsia" w:ascii="Times New Roman" w:hAnsi="Times New Roman" w:eastAsia="宋体" w:cs="Times New Roman"/>
                <w:bCs/>
                <w:caps w:val="0"/>
                <w:smallCaps w:val="0"/>
                <w:sz w:val="21"/>
                <w:szCs w:val="21"/>
                <w:lang w:val="en-US" w:eastAsia="zh-CN"/>
              </w:rPr>
              <w:t>145万元</w:t>
            </w:r>
          </w:p>
        </w:tc>
        <w:tc>
          <w:tcPr>
            <w:tcW w:w="4429" w:type="dxa"/>
            <w:gridSpan w:val="2"/>
            <w:vMerge w:val="continue"/>
            <w:tcBorders>
              <w:tl2br w:val="nil"/>
              <w:tr2bl w:val="nil"/>
            </w:tcBorders>
            <w:noWrap w:val="0"/>
            <w:vAlign w:val="center"/>
          </w:tcPr>
          <w:p>
            <w:pPr>
              <w:adjustRightInd w:val="0"/>
              <w:snapToGrid w:val="0"/>
              <w:jc w:val="center"/>
              <w:outlineLvl w:val="9"/>
              <w:rPr>
                <w:rFonts w:hint="default" w:ascii="Times New Roman" w:hAnsi="Times New Roman" w:eastAsia="宋体" w:cs="Times New Roman"/>
                <w:bCs/>
                <w:caps w:val="0"/>
                <w:smallCaps w:val="0"/>
                <w:color w:val="FF0000"/>
                <w:sz w:val="21"/>
                <w:szCs w:val="21"/>
                <w:highlight w:val="none"/>
                <w:lang w:val="en-US" w:eastAsia="zh-CN"/>
              </w:rPr>
            </w:pPr>
          </w:p>
        </w:tc>
      </w:tr>
      <w:bookmarkEnd w:id="35"/>
    </w:tbl>
    <w:p>
      <w:pPr>
        <w:pStyle w:val="17"/>
        <w:spacing w:before="0" w:line="360" w:lineRule="auto"/>
        <w:ind w:firstLine="0" w:firstLineChars="0"/>
        <w:jc w:val="left"/>
        <w:outlineLvl w:val="9"/>
        <w:rPr>
          <w:rFonts w:ascii="Times New Roman" w:hAnsi="Times New Roman" w:eastAsia="宋体"/>
          <w:b/>
          <w:caps w:val="0"/>
          <w:smallCaps w:val="0"/>
          <w:snapToGrid/>
          <w:kern w:val="2"/>
          <w:sz w:val="24"/>
        </w:rPr>
      </w:pPr>
      <w:bookmarkStart w:id="37" w:name="_Toc17285"/>
      <w:r>
        <w:rPr>
          <w:rFonts w:hint="default" w:ascii="Times New Roman" w:hAnsi="Times New Roman" w:eastAsia="宋体" w:cs="Times New Roman"/>
          <w:b/>
          <w:caps w:val="0"/>
          <w:smallCaps w:val="0"/>
          <w:snapToGrid/>
          <w:kern w:val="2"/>
          <w:sz w:val="24"/>
        </w:rPr>
        <w:t>3.3</w:t>
      </w:r>
      <w:r>
        <w:rPr>
          <w:rFonts w:ascii="Times New Roman" w:hAnsi="Times New Roman" w:eastAsia="宋体"/>
          <w:b/>
          <w:caps w:val="0"/>
          <w:smallCaps w:val="0"/>
          <w:snapToGrid/>
          <w:kern w:val="2"/>
          <w:sz w:val="24"/>
        </w:rPr>
        <w:t>主要生产设备</w:t>
      </w:r>
      <w:bookmarkEnd w:id="37"/>
    </w:p>
    <w:p>
      <w:pPr>
        <w:spacing w:line="360" w:lineRule="auto"/>
        <w:ind w:firstLine="480" w:firstLineChars="200"/>
        <w:outlineLvl w:val="9"/>
        <w:rPr>
          <w:rFonts w:hint="default" w:ascii="Times New Roman" w:hAnsi="Times New Roman" w:eastAsia="宋体" w:cs="Times New Roman"/>
          <w:b/>
          <w:caps w:val="0"/>
          <w:smallCaps w:val="0"/>
          <w:sz w:val="24"/>
          <w:szCs w:val="21"/>
          <w:lang w:eastAsia="zh-CN"/>
        </w:rPr>
      </w:pPr>
      <w:r>
        <w:rPr>
          <w:rFonts w:hint="eastAsia" w:ascii="Times New Roman" w:hAnsi="Times New Roman" w:eastAsia="宋体"/>
          <w:caps w:val="0"/>
          <w:smallCaps w:val="0"/>
          <w:sz w:val="24"/>
          <w:lang w:val="en-US" w:eastAsia="zh-CN"/>
        </w:rPr>
        <w:t>本次验收项目主要</w:t>
      </w:r>
      <w:r>
        <w:rPr>
          <w:rFonts w:ascii="Times New Roman" w:hAnsi="Times New Roman" w:eastAsia="宋体"/>
          <w:caps w:val="0"/>
          <w:smallCaps w:val="0"/>
          <w:sz w:val="24"/>
        </w:rPr>
        <w:t>生产设备详见</w:t>
      </w:r>
      <w:r>
        <w:rPr>
          <w:rFonts w:hint="default" w:ascii="Times New Roman" w:hAnsi="Times New Roman" w:eastAsia="宋体" w:cs="Times New Roman"/>
          <w:caps w:val="0"/>
          <w:smallCaps w:val="0"/>
          <w:sz w:val="24"/>
          <w:lang w:eastAsia="zh-CN"/>
        </w:rPr>
        <w:t>表</w:t>
      </w:r>
      <w:r>
        <w:rPr>
          <w:rFonts w:hint="default" w:ascii="Times New Roman" w:hAnsi="Times New Roman" w:eastAsia="宋体" w:cs="Times New Roman"/>
          <w:caps w:val="0"/>
          <w:smallCaps w:val="0"/>
          <w:sz w:val="24"/>
        </w:rPr>
        <w:t>3-2。</w:t>
      </w:r>
    </w:p>
    <w:p>
      <w:pPr>
        <w:tabs>
          <w:tab w:val="left" w:pos="360"/>
          <w:tab w:val="left" w:pos="540"/>
        </w:tabs>
        <w:snapToGrid w:val="0"/>
        <w:jc w:val="center"/>
        <w:outlineLvl w:val="9"/>
        <w:rPr>
          <w:rFonts w:hint="default" w:ascii="Times New Roman" w:hAnsi="Times New Roman" w:eastAsia="宋体" w:cs="Times New Roman"/>
          <w:b/>
          <w:caps w:val="0"/>
          <w:smallCaps w:val="0"/>
          <w:sz w:val="24"/>
          <w:lang w:eastAsia="zh-CN"/>
        </w:rPr>
      </w:pPr>
      <w:r>
        <w:rPr>
          <w:rFonts w:hint="default" w:ascii="Times New Roman" w:hAnsi="Times New Roman" w:eastAsia="宋体" w:cs="Times New Roman"/>
          <w:b/>
          <w:caps w:val="0"/>
          <w:smallCaps w:val="0"/>
          <w:sz w:val="24"/>
          <w:szCs w:val="21"/>
          <w:lang w:eastAsia="zh-CN"/>
        </w:rPr>
        <w:t>表</w:t>
      </w:r>
      <w:r>
        <w:rPr>
          <w:rFonts w:hint="default" w:ascii="Times New Roman" w:hAnsi="Times New Roman" w:eastAsia="宋体" w:cs="Times New Roman"/>
          <w:b/>
          <w:caps w:val="0"/>
          <w:smallCaps w:val="0"/>
          <w:sz w:val="24"/>
          <w:szCs w:val="21"/>
        </w:rPr>
        <w:t xml:space="preserve">3-2 </w:t>
      </w:r>
      <w:r>
        <w:rPr>
          <w:rFonts w:hint="default" w:ascii="Times New Roman" w:hAnsi="Times New Roman" w:eastAsia="宋体" w:cs="Times New Roman"/>
          <w:b/>
          <w:caps w:val="0"/>
          <w:smallCaps w:val="0"/>
          <w:sz w:val="24"/>
          <w:szCs w:val="21"/>
          <w:lang w:eastAsia="zh-CN"/>
        </w:rPr>
        <w:t>本项目</w:t>
      </w:r>
      <w:r>
        <w:rPr>
          <w:rFonts w:hint="default" w:ascii="Times New Roman" w:hAnsi="Times New Roman" w:eastAsia="宋体" w:cs="Times New Roman"/>
          <w:b/>
          <w:caps w:val="0"/>
          <w:smallCaps w:val="0"/>
          <w:sz w:val="24"/>
        </w:rPr>
        <w:t>生产设备一览</w:t>
      </w:r>
      <w:r>
        <w:rPr>
          <w:rFonts w:hint="default" w:ascii="Times New Roman" w:hAnsi="Times New Roman" w:eastAsia="宋体" w:cs="Times New Roman"/>
          <w:b/>
          <w:caps w:val="0"/>
          <w:smallCaps w:val="0"/>
          <w:sz w:val="24"/>
          <w:lang w:eastAsia="zh-CN"/>
        </w:rPr>
        <w:t>表</w:t>
      </w:r>
    </w:p>
    <w:tbl>
      <w:tblPr>
        <w:tblStyle w:val="11"/>
        <w:tblW w:w="9344"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Layout w:type="fixed"/>
        <w:tblCellMar>
          <w:top w:w="0" w:type="dxa"/>
          <w:left w:w="108" w:type="dxa"/>
          <w:bottom w:w="0" w:type="dxa"/>
          <w:right w:w="108" w:type="dxa"/>
        </w:tblCellMar>
      </w:tblPr>
      <w:tblGrid>
        <w:gridCol w:w="728"/>
        <w:gridCol w:w="2784"/>
        <w:gridCol w:w="1992"/>
        <w:gridCol w:w="1404"/>
        <w:gridCol w:w="1308"/>
        <w:gridCol w:w="1128"/>
      </w:tblGrid>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560"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firstLine="0"/>
              <w:jc w:val="center"/>
              <w:outlineLvl w:val="9"/>
              <w:rPr>
                <w:rFonts w:hint="default" w:ascii="Times New Roman" w:hAnsi="Times New Roman" w:cs="Times New Roman"/>
                <w:color w:val="000000"/>
                <w:kern w:val="0"/>
                <w:sz w:val="21"/>
                <w:szCs w:val="21"/>
              </w:rPr>
            </w:pPr>
            <w:bookmarkStart w:id="38" w:name="_Toc1028"/>
            <w:bookmarkStart w:id="39" w:name="_Toc1196"/>
            <w:bookmarkStart w:id="40" w:name="_Toc252186988"/>
            <w:r>
              <w:rPr>
                <w:rFonts w:hint="default" w:ascii="Times New Roman" w:hAnsi="Times New Roman" w:cs="Times New Roman"/>
                <w:color w:val="000000"/>
                <w:kern w:val="0"/>
                <w:sz w:val="21"/>
                <w:szCs w:val="21"/>
              </w:rPr>
              <w:t>序号</w:t>
            </w:r>
          </w:p>
        </w:tc>
        <w:tc>
          <w:tcPr>
            <w:tcW w:w="2784"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firstLine="0"/>
              <w:jc w:val="center"/>
              <w:outlineLvl w:val="9"/>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设备名称</w:t>
            </w:r>
          </w:p>
        </w:tc>
        <w:tc>
          <w:tcPr>
            <w:tcW w:w="1992"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eastAsia="宋体" w:cs="Times New Roman"/>
                <w:color w:val="000000"/>
                <w:kern w:val="0"/>
                <w:sz w:val="21"/>
                <w:szCs w:val="21"/>
                <w:lang w:eastAsia="zh-CN"/>
              </w:rPr>
            </w:pPr>
            <w:r>
              <w:rPr>
                <w:rFonts w:hint="default" w:ascii="Times New Roman" w:hAnsi="Times New Roman" w:cs="Times New Roman"/>
                <w:color w:val="000000"/>
                <w:kern w:val="0"/>
                <w:sz w:val="21"/>
                <w:szCs w:val="21"/>
                <w:lang w:eastAsia="zh-CN"/>
              </w:rPr>
              <w:t>设备型号</w:t>
            </w:r>
          </w:p>
        </w:tc>
        <w:tc>
          <w:tcPr>
            <w:tcW w:w="1404"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eastAsia="zh-CN"/>
              </w:rPr>
            </w:pPr>
            <w:r>
              <w:rPr>
                <w:rFonts w:hint="default" w:ascii="Times New Roman" w:hAnsi="Times New Roman" w:cs="Times New Roman"/>
                <w:color w:val="000000"/>
                <w:kern w:val="0"/>
                <w:sz w:val="21"/>
                <w:szCs w:val="21"/>
                <w:lang w:eastAsia="zh-CN"/>
              </w:rPr>
              <w:t>环评中数量</w:t>
            </w:r>
          </w:p>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eastAsia="zh-CN"/>
              </w:rPr>
            </w:pPr>
            <w:r>
              <w:rPr>
                <w:rFonts w:hint="default" w:ascii="Times New Roman" w:hAnsi="Times New Roman" w:cs="Times New Roman"/>
                <w:color w:val="000000"/>
                <w:kern w:val="0"/>
                <w:sz w:val="21"/>
                <w:szCs w:val="21"/>
                <w:lang w:eastAsia="zh-CN"/>
              </w:rPr>
              <w:t>（台、套）</w:t>
            </w:r>
          </w:p>
        </w:tc>
        <w:tc>
          <w:tcPr>
            <w:tcW w:w="130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eastAsia="zh-CN"/>
              </w:rPr>
            </w:pPr>
            <w:r>
              <w:rPr>
                <w:rFonts w:hint="default" w:ascii="Times New Roman" w:hAnsi="Times New Roman" w:cs="Times New Roman"/>
                <w:color w:val="000000"/>
                <w:kern w:val="0"/>
                <w:sz w:val="21"/>
                <w:szCs w:val="21"/>
                <w:lang w:eastAsia="zh-CN"/>
              </w:rPr>
              <w:t>实际数量</w:t>
            </w:r>
          </w:p>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eastAsia="zh-CN"/>
              </w:rPr>
            </w:pPr>
            <w:r>
              <w:rPr>
                <w:rFonts w:hint="default" w:ascii="Times New Roman" w:hAnsi="Times New Roman" w:cs="Times New Roman"/>
                <w:color w:val="000000"/>
                <w:kern w:val="0"/>
                <w:sz w:val="21"/>
                <w:szCs w:val="21"/>
                <w:lang w:eastAsia="zh-CN"/>
              </w:rPr>
              <w:t>（台、套）</w:t>
            </w:r>
          </w:p>
        </w:tc>
        <w:tc>
          <w:tcPr>
            <w:tcW w:w="11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rPr>
            </w:pPr>
            <w:r>
              <w:rPr>
                <w:rFonts w:hint="eastAsia" w:hAnsi="Times New Roman" w:cs="Times New Roman"/>
                <w:color w:val="000000"/>
                <w:kern w:val="0"/>
                <w:sz w:val="21"/>
                <w:szCs w:val="21"/>
                <w:lang w:val="en-US" w:eastAsia="zh-CN"/>
              </w:rPr>
              <w:t>备注</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15" w:hRule="exact"/>
          <w:jc w:val="center"/>
        </w:trPr>
        <w:tc>
          <w:tcPr>
            <w:tcW w:w="8216" w:type="dxa"/>
            <w:gridSpan w:val="5"/>
            <w:tcBorders>
              <w:tl2br w:val="nil"/>
              <w:tr2bl w:val="nil"/>
            </w:tcBorders>
            <w:noWrap w:val="0"/>
            <w:vAlign w:val="center"/>
          </w:tcPr>
          <w:p>
            <w:pPr>
              <w:pStyle w:val="18"/>
              <w:spacing w:line="240" w:lineRule="auto"/>
              <w:jc w:val="center"/>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陶瓷套管生产线</w:t>
            </w:r>
          </w:p>
        </w:tc>
        <w:tc>
          <w:tcPr>
            <w:tcW w:w="1128" w:type="dxa"/>
            <w:vMerge w:val="restart"/>
            <w:tcBorders>
              <w:tl2br w:val="nil"/>
              <w:tr2bl w:val="nil"/>
            </w:tcBorders>
            <w:noWrap w:val="0"/>
            <w:vAlign w:val="center"/>
          </w:tcPr>
          <w:p>
            <w:pPr>
              <w:pStyle w:val="18"/>
              <w:spacing w:line="240" w:lineRule="auto"/>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已验收</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291"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firstLine="0"/>
              <w:jc w:val="center"/>
              <w:outlineLvl w:val="9"/>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1</w:t>
            </w:r>
          </w:p>
        </w:tc>
        <w:tc>
          <w:tcPr>
            <w:tcW w:w="2784"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密炼机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MLK-5L</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6</w:t>
            </w:r>
          </w:p>
        </w:tc>
        <w:tc>
          <w:tcPr>
            <w:tcW w:w="1308"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6</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eastAsia="宋体"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03"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firstLine="0"/>
              <w:jc w:val="center"/>
              <w:outlineLvl w:val="9"/>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2</w:t>
            </w:r>
          </w:p>
        </w:tc>
        <w:tc>
          <w:tcPr>
            <w:tcW w:w="2784" w:type="dxa"/>
            <w:tcBorders>
              <w:tl2br w:val="nil"/>
              <w:tr2bl w:val="nil"/>
            </w:tcBorders>
            <w:noWrap w:val="0"/>
            <w:vAlign w:val="center"/>
          </w:tcPr>
          <w:p>
            <w:pPr>
              <w:spacing w:line="240" w:lineRule="auto"/>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开放式炼胶机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308"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0</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eastAsia="宋体"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3</w:t>
            </w:r>
          </w:p>
        </w:tc>
        <w:tc>
          <w:tcPr>
            <w:tcW w:w="2784" w:type="dxa"/>
            <w:tcBorders>
              <w:tl2br w:val="nil"/>
              <w:tr2bl w:val="nil"/>
            </w:tcBorders>
            <w:noWrap w:val="0"/>
            <w:vAlign w:val="center"/>
          </w:tcPr>
          <w:p>
            <w:pPr>
              <w:spacing w:line="240" w:lineRule="auto"/>
              <w:jc w:val="center"/>
              <w:rPr>
                <w:rFonts w:hint="default" w:ascii="Times New Roman" w:hAnsi="Times New Roman" w:cs="Times New Roman"/>
                <w:b w:val="0"/>
                <w:bCs w:val="0"/>
                <w:lang w:val="en-US" w:eastAsia="zh-CN"/>
              </w:rPr>
            </w:pPr>
            <w:r>
              <w:rPr>
                <w:rFonts w:hint="eastAsia" w:ascii="Times New Roman" w:hAnsi="Times New Roman" w:cs="Times New Roman"/>
                <w:b w:val="0"/>
                <w:bCs w:val="0"/>
                <w:lang w:val="en-US" w:eastAsia="zh-CN"/>
              </w:rPr>
              <w:t>鼓风式恒温烘箱</w:t>
            </w:r>
          </w:p>
        </w:tc>
        <w:tc>
          <w:tcPr>
            <w:tcW w:w="1992"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RD101-B型</w:t>
            </w:r>
          </w:p>
        </w:tc>
        <w:tc>
          <w:tcPr>
            <w:tcW w:w="1404"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5</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5</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03"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4</w:t>
            </w:r>
          </w:p>
        </w:tc>
        <w:tc>
          <w:tcPr>
            <w:tcW w:w="2784" w:type="dxa"/>
            <w:tcBorders>
              <w:tl2br w:val="nil"/>
              <w:tr2bl w:val="nil"/>
            </w:tcBorders>
            <w:noWrap w:val="0"/>
            <w:vAlign w:val="center"/>
          </w:tcPr>
          <w:p>
            <w:pPr>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注射机</w:t>
            </w:r>
          </w:p>
        </w:tc>
        <w:tc>
          <w:tcPr>
            <w:tcW w:w="1992"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MA900</w:t>
            </w:r>
          </w:p>
        </w:tc>
        <w:tc>
          <w:tcPr>
            <w:tcW w:w="1404"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6</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6</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15"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5</w:t>
            </w:r>
          </w:p>
        </w:tc>
        <w:tc>
          <w:tcPr>
            <w:tcW w:w="2784" w:type="dxa"/>
            <w:tcBorders>
              <w:tl2br w:val="nil"/>
              <w:tr2bl w:val="nil"/>
            </w:tcBorders>
            <w:noWrap w:val="0"/>
            <w:vAlign w:val="center"/>
          </w:tcPr>
          <w:p>
            <w:pPr>
              <w:spacing w:line="240" w:lineRule="auto"/>
              <w:jc w:val="center"/>
              <w:rPr>
                <w:rFonts w:hint="default" w:ascii="Times New Roman" w:hAnsi="Times New Roman" w:eastAsia="宋体" w:cs="Times New Roman"/>
                <w:lang w:eastAsia="zh-CN"/>
              </w:rPr>
            </w:pPr>
            <w:r>
              <w:rPr>
                <w:rFonts w:hint="eastAsia" w:ascii="Times New Roman" w:hAnsi="Times New Roman" w:eastAsia="宋体" w:cs="Times New Roman"/>
                <w:lang w:eastAsia="zh-CN"/>
              </w:rPr>
              <w:t>电加热脱脂炉</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45m</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1</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0</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6</w:t>
            </w:r>
          </w:p>
        </w:tc>
        <w:tc>
          <w:tcPr>
            <w:tcW w:w="2784" w:type="dxa"/>
            <w:tcBorders>
              <w:tl2br w:val="nil"/>
              <w:tr2bl w:val="nil"/>
            </w:tcBorders>
            <w:noWrap w:val="0"/>
            <w:vAlign w:val="center"/>
          </w:tcPr>
          <w:p>
            <w:pPr>
              <w:spacing w:line="240" w:lineRule="auto"/>
              <w:jc w:val="center"/>
              <w:rPr>
                <w:rFonts w:hint="default" w:ascii="Times New Roman" w:hAnsi="Times New Roman" w:eastAsia="宋体" w:cs="Times New Roman"/>
                <w:lang w:eastAsia="zh-CN"/>
              </w:rPr>
            </w:pPr>
            <w:r>
              <w:rPr>
                <w:rFonts w:hint="eastAsia" w:ascii="Times New Roman" w:hAnsi="Times New Roman" w:eastAsia="宋体" w:cs="Times New Roman"/>
                <w:lang w:eastAsia="zh-CN"/>
              </w:rPr>
              <w:t>电加热脱脂炉</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35m</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1</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1</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291"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7</w:t>
            </w:r>
          </w:p>
        </w:tc>
        <w:tc>
          <w:tcPr>
            <w:tcW w:w="2784" w:type="dxa"/>
            <w:tcBorders>
              <w:tl2br w:val="nil"/>
              <w:tr2bl w:val="nil"/>
            </w:tcBorders>
            <w:noWrap w:val="0"/>
            <w:vAlign w:val="center"/>
          </w:tcPr>
          <w:p>
            <w:pPr>
              <w:spacing w:line="240" w:lineRule="auto"/>
              <w:jc w:val="center"/>
              <w:rPr>
                <w:rFonts w:hint="default" w:ascii="Times New Roman" w:hAnsi="Times New Roman" w:eastAsia="宋体" w:cs="Times New Roman"/>
                <w:lang w:eastAsia="zh-CN"/>
              </w:rPr>
            </w:pPr>
            <w:r>
              <w:rPr>
                <w:rFonts w:hint="eastAsia" w:ascii="Times New Roman" w:hAnsi="Times New Roman" w:eastAsia="宋体" w:cs="Times New Roman"/>
                <w:lang w:eastAsia="zh-CN"/>
              </w:rPr>
              <w:t>没有回收机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M-200</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4</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4</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276"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8</w:t>
            </w:r>
          </w:p>
        </w:tc>
        <w:tc>
          <w:tcPr>
            <w:tcW w:w="278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eastAsia="zh-CN"/>
              </w:rPr>
            </w:pPr>
            <w:r>
              <w:rPr>
                <w:rFonts w:hint="eastAsia" w:ascii="Times New Roman" w:hAnsi="Times New Roman" w:eastAsia="宋体" w:cs="Times New Roman"/>
                <w:lang w:eastAsia="zh-CN"/>
              </w:rPr>
              <w:t>水浴锅</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自制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50</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50</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9</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lang w:eastAsia="zh-CN"/>
              </w:rPr>
            </w:pPr>
            <w:r>
              <w:rPr>
                <w:rFonts w:hint="eastAsia" w:ascii="Times New Roman" w:hAnsi="Times New Roman" w:cs="Times New Roman"/>
                <w:lang w:eastAsia="zh-CN"/>
              </w:rPr>
              <w:t>电加热烧结炉</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3</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3</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10</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lang w:eastAsia="zh-CN"/>
              </w:rPr>
            </w:pPr>
            <w:r>
              <w:rPr>
                <w:rFonts w:hint="eastAsia" w:ascii="Times New Roman" w:hAnsi="Times New Roman" w:cs="Times New Roman"/>
                <w:lang w:eastAsia="zh-CN"/>
              </w:rPr>
              <w:t>旋转式振动研磨机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ZHM-150L</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7</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7</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11</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lang w:eastAsia="zh-CN"/>
              </w:rPr>
            </w:pPr>
            <w:r>
              <w:rPr>
                <w:rFonts w:hint="eastAsia" w:ascii="Times New Roman" w:hAnsi="Times New Roman" w:cs="Times New Roman"/>
                <w:lang w:eastAsia="zh-CN"/>
              </w:rPr>
              <w:t>无心磨床</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MT1040A</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10</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10</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286"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12</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lang w:eastAsia="zh-CN"/>
              </w:rPr>
            </w:pPr>
            <w:r>
              <w:rPr>
                <w:rFonts w:hint="eastAsia" w:ascii="Times New Roman" w:hAnsi="Times New Roman" w:cs="Times New Roman"/>
                <w:lang w:eastAsia="zh-CN"/>
              </w:rPr>
              <w:t>全自动端面平磨机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1</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1</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13</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lang w:eastAsia="zh-CN"/>
              </w:rPr>
            </w:pPr>
            <w:r>
              <w:rPr>
                <w:rFonts w:hint="eastAsia" w:ascii="Times New Roman" w:hAnsi="Times New Roman" w:cs="Times New Roman"/>
                <w:lang w:eastAsia="zh-CN"/>
              </w:rPr>
              <w:t>自动开槽机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XQ-11</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25</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25</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0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14</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lang w:eastAsia="zh-CN"/>
              </w:rPr>
            </w:pPr>
            <w:r>
              <w:rPr>
                <w:rFonts w:hint="eastAsia" w:ascii="Times New Roman" w:hAnsi="Times New Roman" w:cs="Times New Roman"/>
                <w:lang w:eastAsia="zh-CN"/>
              </w:rPr>
              <w:t>两头平面磨</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KGS-618M</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3</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3</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0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15</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lang w:eastAsia="zh-CN"/>
              </w:rPr>
            </w:pPr>
            <w:r>
              <w:rPr>
                <w:rFonts w:hint="eastAsia" w:ascii="Times New Roman" w:hAnsi="Times New Roman" w:cs="Times New Roman"/>
                <w:lang w:eastAsia="zh-CN"/>
              </w:rPr>
              <w:t>套管自动研磨机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定制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240</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240</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28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16</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lang w:eastAsia="zh-CN"/>
              </w:rPr>
            </w:pPr>
            <w:r>
              <w:rPr>
                <w:rFonts w:hint="eastAsia" w:ascii="Times New Roman" w:hAnsi="Times New Roman" w:cs="Times New Roman"/>
                <w:lang w:eastAsia="zh-CN"/>
              </w:rPr>
              <w:t>超声波清洗机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HSS-1006</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3</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3</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8216" w:type="dxa"/>
            <w:gridSpan w:val="5"/>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金属连接器生产线</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17</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lang w:eastAsia="zh-CN"/>
              </w:rPr>
            </w:pPr>
            <w:r>
              <w:rPr>
                <w:rFonts w:hint="eastAsia" w:ascii="Times New Roman" w:hAnsi="Times New Roman" w:cs="Times New Roman"/>
                <w:lang w:eastAsia="zh-CN"/>
              </w:rPr>
              <w:t>全自动热室压铸机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PWH88</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8</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8</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276"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18</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lang w:eastAsia="zh-CN"/>
              </w:rPr>
            </w:pPr>
            <w:r>
              <w:rPr>
                <w:rFonts w:hint="eastAsia" w:ascii="Times New Roman" w:hAnsi="Times New Roman" w:cs="Times New Roman"/>
                <w:lang w:eastAsia="zh-CN"/>
              </w:rPr>
              <w:t>压铸模具</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50</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50</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19</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FC适配器自动装配机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定制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9</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9</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kern w:val="0"/>
                <w:sz w:val="21"/>
                <w:szCs w:val="21"/>
                <w:lang w:val="en-US" w:eastAsia="zh-CN"/>
              </w:rPr>
              <w:t>20</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FC适配器盖帽机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定制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6</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6</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74" w:hRule="exact"/>
          <w:jc w:val="center"/>
        </w:trPr>
        <w:tc>
          <w:tcPr>
            <w:tcW w:w="8216" w:type="dxa"/>
            <w:gridSpan w:val="5"/>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塑料连接器生产线</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74"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21</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lang w:eastAsia="zh-CN"/>
              </w:rPr>
            </w:pPr>
            <w:r>
              <w:rPr>
                <w:rFonts w:hint="eastAsia" w:ascii="Times New Roman" w:hAnsi="Times New Roman" w:cs="Times New Roman"/>
                <w:lang w:eastAsia="zh-CN"/>
              </w:rPr>
              <w:t>注塑机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SA900</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20</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20</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22</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color w:val="auto"/>
                <w:lang w:eastAsia="zh-CN"/>
              </w:rPr>
            </w:pPr>
            <w:r>
              <w:rPr>
                <w:rFonts w:hint="eastAsia" w:ascii="Times New Roman" w:hAnsi="Times New Roman" w:cs="Times New Roman"/>
                <w:color w:val="auto"/>
                <w:lang w:eastAsia="zh-CN"/>
              </w:rPr>
              <w:t>注塑机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SA1200</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45</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45</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23</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eastAsia="zh-CN"/>
              </w:rPr>
              <w:t>下料装置</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定制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40</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40</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24</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eastAsia="zh-CN"/>
              </w:rPr>
              <w:t>粉碎机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SF500*240</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5</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7</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25</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eastAsia="zh-CN"/>
              </w:rPr>
              <w:t>拌料机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200kg</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5</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7</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26</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eastAsia="zh-CN"/>
              </w:rPr>
              <w:t>自动尾套装配机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定制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5</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5</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27</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eastAsia="zh-CN"/>
              </w:rPr>
              <w:t>注塑模具</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50</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50</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453"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28</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val="en-US" w:eastAsia="zh-CN"/>
              </w:rPr>
              <w:t>SC适配器自动化装配机</w:t>
            </w:r>
          </w:p>
        </w:tc>
        <w:tc>
          <w:tcPr>
            <w:tcW w:w="1992" w:type="dxa"/>
            <w:tcBorders>
              <w:tl2br w:val="nil"/>
              <w:tr2bl w:val="nil"/>
            </w:tcBorders>
            <w:noWrap w:val="0"/>
            <w:vAlign w:val="center"/>
          </w:tcPr>
          <w:p>
            <w:pPr>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定制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21</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21</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29</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val="en-US" w:eastAsia="zh-CN"/>
              </w:rPr>
              <w:t>LC适配器自动化装配机</w:t>
            </w:r>
          </w:p>
        </w:tc>
        <w:tc>
          <w:tcPr>
            <w:tcW w:w="1992" w:type="dxa"/>
            <w:tcBorders>
              <w:tl2br w:val="nil"/>
              <w:tr2bl w:val="nil"/>
            </w:tcBorders>
            <w:noWrap w:val="0"/>
            <w:vAlign w:val="center"/>
          </w:tcPr>
          <w:p>
            <w:pPr>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定制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6</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6</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48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30</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val="en-US" w:eastAsia="zh-CN"/>
              </w:rPr>
              <w:t>SC适配器盖帽弹片装配机</w:t>
            </w:r>
          </w:p>
        </w:tc>
        <w:tc>
          <w:tcPr>
            <w:tcW w:w="1992" w:type="dxa"/>
            <w:tcBorders>
              <w:tl2br w:val="nil"/>
              <w:tr2bl w:val="nil"/>
            </w:tcBorders>
            <w:noWrap w:val="0"/>
            <w:vAlign w:val="center"/>
          </w:tcPr>
          <w:p>
            <w:pPr>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定制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8</w:t>
            </w:r>
          </w:p>
        </w:tc>
        <w:tc>
          <w:tcPr>
            <w:tcW w:w="1308" w:type="dxa"/>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8</w:t>
            </w:r>
          </w:p>
          <w:p>
            <w:pPr>
              <w:pStyle w:val="18"/>
              <w:spacing w:line="240" w:lineRule="auto"/>
              <w:jc w:val="center"/>
              <w:rPr>
                <w:rFonts w:hint="default" w:ascii="Times New Roman" w:hAnsi="Times New Roman" w:cs="Times New Roman"/>
                <w:color w:val="000000"/>
                <w:kern w:val="0"/>
                <w:sz w:val="21"/>
                <w:szCs w:val="21"/>
                <w:lang w:val="en-US" w:eastAsia="zh-CN"/>
              </w:rPr>
            </w:pP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8216" w:type="dxa"/>
            <w:gridSpan w:val="5"/>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模具加工</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32</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b w:val="0"/>
                <w:bCs w:val="0"/>
                <w:color w:val="auto"/>
                <w:kern w:val="2"/>
                <w:sz w:val="21"/>
                <w:szCs w:val="20"/>
                <w:lang w:val="en-US" w:eastAsia="zh-CN" w:bidi="ar-SA"/>
              </w:rPr>
              <w:t>电火花穿孔机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MS-DZ3340D</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33</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b w:val="0"/>
                <w:bCs w:val="0"/>
                <w:color w:val="auto"/>
                <w:kern w:val="2"/>
                <w:sz w:val="21"/>
                <w:szCs w:val="20"/>
                <w:lang w:val="en-US" w:eastAsia="zh-CN" w:bidi="ar-SA"/>
              </w:rPr>
              <w:t>高精密慢走丝机床</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沙迪克</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34</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b w:val="0"/>
                <w:bCs w:val="0"/>
                <w:color w:val="auto"/>
                <w:kern w:val="2"/>
                <w:sz w:val="21"/>
                <w:szCs w:val="20"/>
                <w:lang w:val="en-US" w:eastAsia="zh-CN" w:bidi="ar-SA"/>
              </w:rPr>
              <w:t>高精密火花机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沙迪克</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35</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b w:val="0"/>
                <w:bCs w:val="0"/>
                <w:color w:val="auto"/>
                <w:kern w:val="2"/>
                <w:sz w:val="21"/>
                <w:szCs w:val="20"/>
                <w:lang w:val="en-US" w:eastAsia="zh-CN" w:bidi="ar-SA"/>
              </w:rPr>
              <w:t>数控火花机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H35T</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4</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4</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36</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b w:val="0"/>
                <w:bCs w:val="0"/>
                <w:color w:val="auto"/>
                <w:kern w:val="2"/>
                <w:sz w:val="21"/>
                <w:szCs w:val="20"/>
                <w:lang w:val="en-US" w:eastAsia="zh-CN" w:bidi="ar-SA"/>
              </w:rPr>
              <w:t>精密数控车床</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CK6140</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3</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3</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37</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b w:val="0"/>
                <w:bCs w:val="0"/>
                <w:color w:val="auto"/>
                <w:kern w:val="2"/>
                <w:sz w:val="21"/>
                <w:szCs w:val="20"/>
                <w:lang w:val="en-US" w:eastAsia="zh-CN" w:bidi="ar-SA"/>
              </w:rPr>
              <w:t>精密磨床</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KGS-618</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3</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3</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38</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b w:val="0"/>
                <w:bCs w:val="0"/>
                <w:color w:val="auto"/>
                <w:kern w:val="2"/>
                <w:sz w:val="21"/>
                <w:szCs w:val="20"/>
                <w:lang w:val="en-US" w:eastAsia="zh-CN" w:bidi="ar-SA"/>
              </w:rPr>
              <w:t>精密铣床</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KTM-4H</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8216" w:type="dxa"/>
            <w:gridSpan w:val="5"/>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包装、检测设备</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39</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b w:val="0"/>
                <w:bCs w:val="0"/>
                <w:color w:val="auto"/>
                <w:kern w:val="2"/>
                <w:sz w:val="21"/>
                <w:szCs w:val="20"/>
                <w:lang w:val="en-US" w:eastAsia="zh-CN" w:bidi="ar-SA"/>
              </w:rPr>
              <w:t>激光外径测试仪</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LC-7001</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40</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color w:val="auto"/>
                <w:lang w:eastAsia="zh-CN"/>
              </w:rPr>
            </w:pPr>
            <w:r>
              <w:rPr>
                <w:rFonts w:hint="eastAsia" w:ascii="Times New Roman" w:hAnsi="Times New Roman" w:cs="Times New Roman"/>
                <w:color w:val="auto"/>
                <w:lang w:eastAsia="zh-CN"/>
              </w:rPr>
              <w:t>插损测试仪</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A19402A</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51"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41</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SC套管外观视觉检验机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定制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7</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7</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51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42</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b w:val="0"/>
                <w:bCs w:val="0"/>
                <w:color w:val="auto"/>
                <w:kern w:val="2"/>
                <w:sz w:val="21"/>
                <w:szCs w:val="20"/>
                <w:lang w:val="en-US" w:eastAsia="zh-CN" w:bidi="ar-SA"/>
              </w:rPr>
            </w:pPr>
            <w:r>
              <w:rPr>
                <w:rFonts w:hint="eastAsia" w:ascii="Times New Roman" w:hAnsi="Times New Roman" w:cs="Times New Roman"/>
                <w:b w:val="0"/>
                <w:bCs w:val="0"/>
                <w:color w:val="auto"/>
                <w:kern w:val="2"/>
                <w:sz w:val="21"/>
                <w:szCs w:val="20"/>
                <w:lang w:val="en-US" w:eastAsia="zh-CN" w:bidi="ar-SA"/>
              </w:rPr>
              <w:t>基于机器视觉LC套管分类机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定制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43</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b w:val="0"/>
                <w:bCs w:val="0"/>
                <w:color w:val="auto"/>
                <w:kern w:val="2"/>
                <w:sz w:val="21"/>
                <w:szCs w:val="20"/>
                <w:lang w:val="en-US" w:eastAsia="zh-CN" w:bidi="ar-SA"/>
              </w:rPr>
            </w:pPr>
            <w:r>
              <w:rPr>
                <w:rFonts w:hint="eastAsia" w:ascii="Times New Roman" w:hAnsi="Times New Roman" w:cs="Times New Roman"/>
                <w:b w:val="0"/>
                <w:bCs w:val="0"/>
                <w:color w:val="auto"/>
                <w:kern w:val="2"/>
                <w:sz w:val="21"/>
                <w:szCs w:val="20"/>
                <w:lang w:val="en-US" w:eastAsia="zh-CN" w:bidi="ar-SA"/>
              </w:rPr>
              <w:t>SC套管自动分类机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自制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50</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50</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44</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color w:val="auto"/>
                <w:lang w:eastAsia="zh-CN"/>
              </w:rPr>
            </w:pPr>
            <w:r>
              <w:rPr>
                <w:rFonts w:hint="eastAsia" w:ascii="Times New Roman" w:hAnsi="Times New Roman" w:cs="Times New Roman"/>
                <w:color w:val="auto"/>
                <w:lang w:eastAsia="zh-CN"/>
              </w:rPr>
              <w:t>激光打标机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1</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1</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45</w:t>
            </w:r>
          </w:p>
        </w:tc>
        <w:tc>
          <w:tcPr>
            <w:tcW w:w="2784" w:type="dxa"/>
            <w:tcBorders>
              <w:tl2br w:val="nil"/>
              <w:tr2bl w:val="nil"/>
            </w:tcBorders>
            <w:noWrap w:val="0"/>
            <w:vAlign w:val="center"/>
          </w:tcPr>
          <w:p>
            <w:pPr>
              <w:spacing w:line="240" w:lineRule="auto"/>
              <w:jc w:val="center"/>
              <w:rPr>
                <w:rFonts w:hint="eastAsia" w:ascii="Times New Roman" w:hAnsi="Times New Roman" w:cs="Times New Roman"/>
                <w:color w:val="auto"/>
                <w:lang w:eastAsia="zh-CN"/>
              </w:rPr>
            </w:pPr>
            <w:r>
              <w:rPr>
                <w:rFonts w:hint="eastAsia" w:ascii="Times New Roman" w:hAnsi="Times New Roman" w:cs="Times New Roman"/>
                <w:color w:val="auto"/>
                <w:lang w:eastAsia="zh-CN"/>
              </w:rPr>
              <w:t>自动计数包装机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定制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4</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4</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46</w:t>
            </w:r>
          </w:p>
        </w:tc>
        <w:tc>
          <w:tcPr>
            <w:tcW w:w="2784" w:type="dxa"/>
            <w:tcBorders>
              <w:tl2br w:val="nil"/>
              <w:tr2bl w:val="nil"/>
            </w:tcBorders>
            <w:noWrap w:val="0"/>
            <w:vAlign w:val="center"/>
          </w:tcPr>
          <w:p>
            <w:pPr>
              <w:spacing w:line="240" w:lineRule="auto"/>
              <w:jc w:val="center"/>
              <w:rPr>
                <w:rFonts w:hint="eastAsia" w:ascii="Times New Roman" w:hAnsi="Times New Roman" w:cs="Times New Roman"/>
                <w:color w:val="auto"/>
                <w:lang w:eastAsia="zh-CN"/>
              </w:rPr>
            </w:pPr>
            <w:r>
              <w:rPr>
                <w:rFonts w:hint="eastAsia" w:ascii="Times New Roman" w:hAnsi="Times New Roman" w:cs="Times New Roman"/>
                <w:color w:val="auto"/>
                <w:lang w:eastAsia="zh-CN"/>
              </w:rPr>
              <w:t>基于视觉的适配器检验装置</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定制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3</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3</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51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47</w:t>
            </w:r>
          </w:p>
        </w:tc>
        <w:tc>
          <w:tcPr>
            <w:tcW w:w="2784" w:type="dxa"/>
            <w:tcBorders>
              <w:tl2br w:val="nil"/>
              <w:tr2bl w:val="nil"/>
            </w:tcBorders>
            <w:noWrap w:val="0"/>
            <w:vAlign w:val="center"/>
          </w:tcPr>
          <w:p>
            <w:pPr>
              <w:pStyle w:val="18"/>
              <w:spacing w:line="240" w:lineRule="auto"/>
              <w:jc w:val="center"/>
              <w:rPr>
                <w:rFonts w:hint="default" w:ascii="Times New Roman" w:hAnsi="Times New Roman" w:cs="Times New Roman"/>
                <w:color w:val="auto"/>
                <w:lang w:val="en-US" w:eastAsia="zh-CN"/>
              </w:rPr>
            </w:pPr>
            <w:r>
              <w:rPr>
                <w:rFonts w:hint="eastAsia" w:ascii="Times New Roman" w:hAnsi="Times New Roman" w:cs="Times New Roman"/>
                <w:color w:val="auto"/>
                <w:lang w:eastAsia="zh-CN"/>
              </w:rPr>
              <w:t>基于视觉的</w:t>
            </w:r>
            <w:r>
              <w:rPr>
                <w:rFonts w:hint="eastAsia" w:ascii="Times New Roman" w:hAnsi="Times New Roman" w:cs="Times New Roman"/>
                <w:color w:val="auto"/>
                <w:lang w:val="en-US" w:eastAsia="zh-CN"/>
              </w:rPr>
              <w:t>LC适配器检验装置</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定制</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12" w:hRule="exact"/>
          <w:jc w:val="center"/>
        </w:trPr>
        <w:tc>
          <w:tcPr>
            <w:tcW w:w="8216" w:type="dxa"/>
            <w:gridSpan w:val="5"/>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公用设备</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291"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48</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eastAsia="zh-CN"/>
              </w:rPr>
              <w:t>废气处理装置</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b w:val="0"/>
                <w:bCs w:val="0"/>
                <w:color w:val="auto"/>
                <w:kern w:val="2"/>
                <w:sz w:val="21"/>
                <w:szCs w:val="20"/>
                <w:lang w:val="en-US" w:eastAsia="zh-CN" w:bidi="ar-SA"/>
              </w:rPr>
            </w:pPr>
            <w:r>
              <w:rPr>
                <w:rFonts w:hint="eastAsia" w:ascii="Times New Roman" w:hAnsi="Times New Roman" w:eastAsia="宋体" w:cs="Times New Roman"/>
                <w:color w:val="auto"/>
                <w:lang w:val="en-US" w:eastAsia="zh-CN"/>
              </w:rPr>
              <w:t>/</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b w:val="0"/>
                <w:bCs w:val="0"/>
                <w:kern w:val="2"/>
                <w:sz w:val="21"/>
                <w:szCs w:val="20"/>
                <w:lang w:val="en-US" w:eastAsia="zh-CN" w:bidi="ar-SA"/>
              </w:rPr>
            </w:pPr>
            <w:r>
              <w:rPr>
                <w:rFonts w:hint="eastAsia" w:ascii="Times New Roman" w:hAnsi="Times New Roman" w:eastAsia="宋体" w:cs="Times New Roman"/>
                <w:lang w:val="en-US" w:eastAsia="zh-CN"/>
              </w:rPr>
              <w:t>2</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b w:val="0"/>
                <w:bCs w:val="0"/>
                <w:color w:val="000000"/>
                <w:kern w:val="0"/>
                <w:sz w:val="21"/>
                <w:szCs w:val="21"/>
                <w:lang w:val="en-US" w:eastAsia="zh-CN" w:bidi="ar-SA"/>
              </w:rPr>
            </w:pPr>
            <w:r>
              <w:rPr>
                <w:rFonts w:hint="eastAsia" w:ascii="Times New Roman" w:hAnsi="Times New Roman" w:cs="Times New Roman"/>
                <w:color w:val="000000"/>
                <w:kern w:val="0"/>
                <w:sz w:val="21"/>
                <w:szCs w:val="21"/>
                <w:lang w:val="en-US" w:eastAsia="zh-CN"/>
              </w:rPr>
              <w:t>5</w:t>
            </w:r>
          </w:p>
        </w:tc>
        <w:tc>
          <w:tcPr>
            <w:tcW w:w="1128" w:type="dxa"/>
            <w:vMerge w:val="continue"/>
            <w:tcBorders>
              <w:tl2br w:val="nil"/>
              <w:tr2bl w:val="nil"/>
            </w:tcBorders>
            <w:noWrap w:val="0"/>
            <w:vAlign w:val="center"/>
          </w:tcPr>
          <w:p>
            <w:pPr>
              <w:pStyle w:val="18"/>
              <w:spacing w:line="240" w:lineRule="auto"/>
              <w:jc w:val="center"/>
              <w:rPr>
                <w:rFonts w:hint="default"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49</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eastAsia="zh-CN"/>
              </w:rPr>
              <w:t>冷却水泵</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b w:val="0"/>
                <w:bCs w:val="0"/>
                <w:color w:val="auto"/>
                <w:kern w:val="2"/>
                <w:sz w:val="21"/>
                <w:szCs w:val="20"/>
                <w:lang w:val="en-US" w:eastAsia="zh-CN" w:bidi="ar-SA"/>
              </w:rPr>
            </w:pPr>
            <w:r>
              <w:rPr>
                <w:rFonts w:hint="eastAsia" w:ascii="Times New Roman" w:hAnsi="Times New Roman" w:eastAsia="宋体" w:cs="Times New Roman"/>
                <w:color w:val="auto"/>
                <w:lang w:val="en-US" w:eastAsia="zh-CN"/>
              </w:rPr>
              <w:t>KQW100/250-5.5/4</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b w:val="0"/>
                <w:bCs w:val="0"/>
                <w:kern w:val="2"/>
                <w:sz w:val="21"/>
                <w:szCs w:val="20"/>
                <w:lang w:val="en-US" w:eastAsia="zh-CN" w:bidi="ar-SA"/>
              </w:rPr>
            </w:pPr>
            <w:r>
              <w:rPr>
                <w:rFonts w:hint="eastAsia" w:ascii="Times New Roman" w:hAnsi="Times New Roman" w:eastAsia="宋体" w:cs="Times New Roman"/>
                <w:lang w:val="en-US" w:eastAsia="zh-CN"/>
              </w:rPr>
              <w:t>2</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b w:val="0"/>
                <w:bCs w:val="0"/>
                <w:color w:val="000000"/>
                <w:kern w:val="0"/>
                <w:sz w:val="21"/>
                <w:szCs w:val="21"/>
                <w:lang w:val="en-US" w:eastAsia="zh-CN" w:bidi="ar-SA"/>
              </w:rPr>
            </w:pPr>
            <w:r>
              <w:rPr>
                <w:rFonts w:hint="eastAsia" w:ascii="Times New Roman" w:hAnsi="Times New Roman" w:cs="Times New Roman"/>
                <w:color w:val="000000"/>
                <w:kern w:val="0"/>
                <w:sz w:val="21"/>
                <w:szCs w:val="21"/>
                <w:lang w:val="en-US" w:eastAsia="zh-CN"/>
              </w:rPr>
              <w:t>2</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50</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eastAsia="zh-CN"/>
              </w:rPr>
              <w:t>冷却塔</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b w:val="0"/>
                <w:bCs w:val="0"/>
                <w:color w:val="auto"/>
                <w:kern w:val="2"/>
                <w:sz w:val="21"/>
                <w:szCs w:val="20"/>
                <w:lang w:val="en-US" w:eastAsia="zh-CN" w:bidi="ar-SA"/>
              </w:rPr>
            </w:pPr>
            <w:r>
              <w:rPr>
                <w:rFonts w:hint="eastAsia" w:ascii="Times New Roman" w:hAnsi="Times New Roman" w:eastAsia="宋体" w:cs="Times New Roman"/>
                <w:color w:val="auto"/>
                <w:lang w:val="en-US" w:eastAsia="zh-CN"/>
              </w:rPr>
              <w:t>50t/h</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b w:val="0"/>
                <w:bCs w:val="0"/>
                <w:kern w:val="2"/>
                <w:sz w:val="21"/>
                <w:szCs w:val="20"/>
                <w:lang w:val="en-US" w:eastAsia="zh-CN" w:bidi="ar-SA"/>
              </w:rPr>
            </w:pPr>
            <w:r>
              <w:rPr>
                <w:rFonts w:hint="eastAsia" w:ascii="Times New Roman" w:hAnsi="Times New Roman" w:eastAsia="宋体" w:cs="Times New Roman"/>
                <w:lang w:val="en-US" w:eastAsia="zh-CN"/>
              </w:rPr>
              <w:t>2</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b w:val="0"/>
                <w:bCs w:val="0"/>
                <w:color w:val="000000"/>
                <w:kern w:val="0"/>
                <w:sz w:val="21"/>
                <w:szCs w:val="21"/>
                <w:lang w:val="en-US" w:eastAsia="zh-CN" w:bidi="ar-SA"/>
              </w:rPr>
            </w:pPr>
            <w:r>
              <w:rPr>
                <w:rFonts w:hint="eastAsia" w:ascii="Times New Roman" w:hAnsi="Times New Roman" w:cs="Times New Roman"/>
                <w:color w:val="000000"/>
                <w:kern w:val="0"/>
                <w:sz w:val="21"/>
                <w:szCs w:val="21"/>
                <w:lang w:val="en-US" w:eastAsia="zh-CN"/>
              </w:rPr>
              <w:t>2</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51</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eastAsia="zh-CN"/>
              </w:rPr>
              <w:t>螺杆空压机</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b w:val="0"/>
                <w:bCs w:val="0"/>
                <w:color w:val="auto"/>
                <w:kern w:val="2"/>
                <w:sz w:val="21"/>
                <w:szCs w:val="20"/>
                <w:lang w:val="en-US" w:eastAsia="zh-CN" w:bidi="ar-SA"/>
              </w:rPr>
            </w:pPr>
            <w:r>
              <w:rPr>
                <w:rFonts w:hint="eastAsia" w:ascii="Times New Roman" w:hAnsi="Times New Roman" w:eastAsia="宋体" w:cs="Times New Roman"/>
                <w:color w:val="auto"/>
                <w:lang w:val="en-US" w:eastAsia="zh-CN"/>
              </w:rPr>
              <w:t>TKV75</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b w:val="0"/>
                <w:bCs w:val="0"/>
                <w:kern w:val="2"/>
                <w:sz w:val="21"/>
                <w:szCs w:val="20"/>
                <w:lang w:val="en-US" w:eastAsia="zh-CN" w:bidi="ar-SA"/>
              </w:rPr>
            </w:pPr>
            <w:r>
              <w:rPr>
                <w:rFonts w:hint="eastAsia" w:ascii="Times New Roman" w:hAnsi="Times New Roman" w:eastAsia="宋体" w:cs="Times New Roman"/>
                <w:lang w:val="en-US" w:eastAsia="zh-CN"/>
              </w:rPr>
              <w:t>3</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b w:val="0"/>
                <w:bCs w:val="0"/>
                <w:color w:val="000000"/>
                <w:kern w:val="0"/>
                <w:sz w:val="21"/>
                <w:szCs w:val="21"/>
                <w:lang w:val="en-US" w:eastAsia="zh-CN" w:bidi="ar-SA"/>
              </w:rPr>
            </w:pPr>
            <w:r>
              <w:rPr>
                <w:rFonts w:hint="eastAsia" w:ascii="Times New Roman" w:hAnsi="Times New Roman" w:cs="Times New Roman"/>
                <w:color w:val="000000"/>
                <w:kern w:val="0"/>
                <w:sz w:val="21"/>
                <w:szCs w:val="21"/>
                <w:lang w:val="en-US" w:eastAsia="zh-CN"/>
              </w:rPr>
              <w:t>3</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291"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52</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eastAsia="zh-CN"/>
              </w:rPr>
              <w:t>物流搬运设备</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b w:val="0"/>
                <w:bCs w:val="0"/>
                <w:color w:val="auto"/>
                <w:kern w:val="2"/>
                <w:sz w:val="21"/>
                <w:szCs w:val="20"/>
                <w:lang w:val="en-US" w:eastAsia="zh-CN" w:bidi="ar-SA"/>
              </w:rPr>
            </w:pPr>
            <w:r>
              <w:rPr>
                <w:rFonts w:hint="eastAsia" w:ascii="Times New Roman" w:hAnsi="Times New Roman" w:eastAsia="宋体" w:cs="Times New Roman"/>
                <w:color w:val="auto"/>
                <w:lang w:val="en-US" w:eastAsia="zh-CN"/>
              </w:rPr>
              <w:t>/</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b w:val="0"/>
                <w:bCs w:val="0"/>
                <w:kern w:val="2"/>
                <w:sz w:val="21"/>
                <w:szCs w:val="20"/>
                <w:lang w:val="en-US" w:eastAsia="zh-CN" w:bidi="ar-SA"/>
              </w:rPr>
            </w:pPr>
            <w:r>
              <w:rPr>
                <w:rFonts w:hint="eastAsia" w:ascii="Times New Roman" w:hAnsi="Times New Roman" w:eastAsia="宋体" w:cs="Times New Roman"/>
                <w:lang w:val="en-US" w:eastAsia="zh-CN"/>
              </w:rPr>
              <w:t>10</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b w:val="0"/>
                <w:bCs w:val="0"/>
                <w:color w:val="000000"/>
                <w:kern w:val="0"/>
                <w:sz w:val="21"/>
                <w:szCs w:val="21"/>
                <w:lang w:val="en-US" w:eastAsia="zh-CN" w:bidi="ar-SA"/>
              </w:rPr>
            </w:pPr>
            <w:r>
              <w:rPr>
                <w:rFonts w:hint="eastAsia" w:ascii="Times New Roman" w:hAnsi="Times New Roman" w:cs="Times New Roman"/>
                <w:color w:val="000000"/>
                <w:kern w:val="0"/>
                <w:sz w:val="21"/>
                <w:szCs w:val="21"/>
                <w:lang w:val="en-US" w:eastAsia="zh-CN"/>
              </w:rPr>
              <w:t>10</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53</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eastAsia="zh-CN"/>
              </w:rPr>
              <w:t>变压器</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b w:val="0"/>
                <w:bCs w:val="0"/>
                <w:color w:val="auto"/>
                <w:kern w:val="2"/>
                <w:sz w:val="21"/>
                <w:szCs w:val="20"/>
                <w:lang w:val="en-US" w:eastAsia="zh-CN" w:bidi="ar-SA"/>
              </w:rPr>
            </w:pPr>
            <w:r>
              <w:rPr>
                <w:rFonts w:hint="eastAsia" w:ascii="Times New Roman" w:hAnsi="Times New Roman" w:eastAsia="宋体" w:cs="Times New Roman"/>
                <w:color w:val="auto"/>
                <w:lang w:val="en-US" w:eastAsia="zh-CN"/>
              </w:rPr>
              <w:t>S115-M-2500-6/0.69</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b w:val="0"/>
                <w:bCs w:val="0"/>
                <w:kern w:val="2"/>
                <w:sz w:val="21"/>
                <w:szCs w:val="20"/>
                <w:lang w:val="en-US" w:eastAsia="zh-CN" w:bidi="ar-SA"/>
              </w:rPr>
            </w:pPr>
            <w:r>
              <w:rPr>
                <w:rFonts w:hint="eastAsia" w:ascii="Times New Roman" w:hAnsi="Times New Roman" w:eastAsia="宋体" w:cs="Times New Roman"/>
                <w:lang w:val="en-US" w:eastAsia="zh-CN"/>
              </w:rPr>
              <w:t>1</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b w:val="0"/>
                <w:bCs w:val="0"/>
                <w:color w:val="000000"/>
                <w:kern w:val="0"/>
                <w:sz w:val="21"/>
                <w:szCs w:val="21"/>
                <w:lang w:val="en-US" w:eastAsia="zh-CN" w:bidi="ar-SA"/>
              </w:rPr>
            </w:pPr>
            <w:r>
              <w:rPr>
                <w:rFonts w:hint="eastAsia" w:ascii="Times New Roman" w:hAnsi="Times New Roman" w:cs="Times New Roman"/>
                <w:color w:val="000000"/>
                <w:kern w:val="0"/>
                <w:sz w:val="21"/>
                <w:szCs w:val="21"/>
                <w:lang w:val="en-US" w:eastAsia="zh-CN"/>
              </w:rPr>
              <w:t>1</w:t>
            </w:r>
          </w:p>
        </w:tc>
        <w:tc>
          <w:tcPr>
            <w:tcW w:w="1128" w:type="dxa"/>
            <w:vMerge w:val="continue"/>
            <w:tcBorders>
              <w:tl2br w:val="nil"/>
              <w:tr2bl w:val="nil"/>
            </w:tcBorders>
            <w:noWrap w:val="0"/>
            <w:vAlign w:val="center"/>
          </w:tcPr>
          <w:p>
            <w:pPr>
              <w:pStyle w:val="18"/>
              <w:spacing w:line="240" w:lineRule="auto"/>
              <w:jc w:val="center"/>
              <w:rPr>
                <w:rFonts w:hint="eastAsia" w:ascii="Times New Roman" w:hAnsi="Times New Roman" w:cs="Times New Roman"/>
                <w:color w:val="000000"/>
                <w:kern w:val="0"/>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543" w:hRule="exact"/>
          <w:jc w:val="center"/>
        </w:trPr>
        <w:tc>
          <w:tcPr>
            <w:tcW w:w="728" w:type="dxa"/>
            <w:tcBorders>
              <w:tl2br w:val="nil"/>
              <w:tr2bl w:val="nil"/>
            </w:tcBorders>
            <w:noWrap w:val="0"/>
            <w:vAlign w:val="center"/>
          </w:tcPr>
          <w:p>
            <w:pPr>
              <w:pStyle w:val="15"/>
              <w:keepNext w:val="0"/>
              <w:keepLines w:val="0"/>
              <w:pageBreakBefore w:val="0"/>
              <w:widowControl w:val="0"/>
              <w:kinsoku/>
              <w:wordWrap/>
              <w:overflowPunct/>
              <w:topLinePunct w:val="0"/>
              <w:bidi w:val="0"/>
              <w:spacing w:line="240" w:lineRule="auto"/>
              <w:ind w:left="0" w:leftChars="0" w:firstLine="0" w:firstLineChars="0"/>
              <w:jc w:val="center"/>
              <w:outlineLvl w:val="9"/>
              <w:rPr>
                <w:rFonts w:hint="default"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54</w:t>
            </w:r>
          </w:p>
        </w:tc>
        <w:tc>
          <w:tcPr>
            <w:tcW w:w="2784"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auto"/>
                <w:kern w:val="2"/>
                <w:sz w:val="21"/>
                <w:szCs w:val="20"/>
                <w:lang w:val="en-US" w:eastAsia="zh-CN" w:bidi="ar-SA"/>
              </w:rPr>
            </w:pPr>
            <w:r>
              <w:rPr>
                <w:rFonts w:hint="eastAsia" w:ascii="Times New Roman" w:hAnsi="Times New Roman" w:cs="Times New Roman"/>
                <w:color w:val="auto"/>
                <w:lang w:eastAsia="zh-CN"/>
              </w:rPr>
              <w:t>污水处理装置</w:t>
            </w:r>
          </w:p>
        </w:tc>
        <w:tc>
          <w:tcPr>
            <w:tcW w:w="1992" w:type="dxa"/>
            <w:tcBorders>
              <w:tl2br w:val="nil"/>
              <w:tr2bl w:val="nil"/>
            </w:tcBorders>
            <w:noWrap w:val="0"/>
            <w:vAlign w:val="center"/>
          </w:tcPr>
          <w:p>
            <w:pPr>
              <w:pStyle w:val="18"/>
              <w:spacing w:line="240" w:lineRule="auto"/>
              <w:jc w:val="center"/>
              <w:rPr>
                <w:rFonts w:hint="default" w:ascii="Times New Roman" w:hAnsi="Times New Roman" w:eastAsia="宋体" w:cs="Times New Roman"/>
                <w:b w:val="0"/>
                <w:bCs w:val="0"/>
                <w:color w:val="auto"/>
                <w:kern w:val="2"/>
                <w:sz w:val="21"/>
                <w:szCs w:val="20"/>
                <w:lang w:val="en-US" w:eastAsia="zh-CN" w:bidi="ar-SA"/>
              </w:rPr>
            </w:pPr>
            <w:r>
              <w:rPr>
                <w:rFonts w:hint="eastAsia" w:ascii="Times New Roman" w:hAnsi="Times New Roman" w:eastAsia="宋体" w:cs="Times New Roman"/>
                <w:color w:val="auto"/>
                <w:lang w:val="en-US" w:eastAsia="zh-CN"/>
              </w:rPr>
              <w:t>/</w:t>
            </w:r>
          </w:p>
        </w:tc>
        <w:tc>
          <w:tcPr>
            <w:tcW w:w="1404" w:type="dxa"/>
            <w:tcBorders>
              <w:tl2br w:val="nil"/>
              <w:tr2bl w:val="nil"/>
            </w:tcBorders>
            <w:noWrap w:val="0"/>
            <w:vAlign w:val="center"/>
          </w:tcPr>
          <w:p>
            <w:pPr>
              <w:pStyle w:val="18"/>
              <w:spacing w:line="240" w:lineRule="auto"/>
              <w:jc w:val="center"/>
              <w:rPr>
                <w:rFonts w:hint="default" w:ascii="Times New Roman" w:hAnsi="Times New Roman" w:eastAsia="宋体" w:cs="Times New Roman"/>
                <w:b w:val="0"/>
                <w:bCs w:val="0"/>
                <w:kern w:val="2"/>
                <w:sz w:val="21"/>
                <w:szCs w:val="20"/>
                <w:lang w:val="en-US" w:eastAsia="zh-CN" w:bidi="ar-SA"/>
              </w:rPr>
            </w:pPr>
            <w:r>
              <w:rPr>
                <w:rFonts w:hint="eastAsia" w:ascii="Times New Roman" w:hAnsi="Times New Roman" w:eastAsia="宋体" w:cs="Times New Roman"/>
                <w:lang w:val="en-US" w:eastAsia="zh-CN"/>
              </w:rPr>
              <w:t>1</w:t>
            </w:r>
          </w:p>
        </w:tc>
        <w:tc>
          <w:tcPr>
            <w:tcW w:w="1308" w:type="dxa"/>
            <w:tcBorders>
              <w:tl2br w:val="nil"/>
              <w:tr2bl w:val="nil"/>
            </w:tcBorders>
            <w:noWrap w:val="0"/>
            <w:vAlign w:val="center"/>
          </w:tcPr>
          <w:p>
            <w:pPr>
              <w:pStyle w:val="18"/>
              <w:spacing w:line="240" w:lineRule="auto"/>
              <w:jc w:val="center"/>
              <w:rPr>
                <w:rFonts w:hint="default" w:ascii="Times New Roman" w:hAnsi="Times New Roman" w:cs="Times New Roman"/>
                <w:b w:val="0"/>
                <w:bCs w:val="0"/>
                <w:color w:val="000000"/>
                <w:kern w:val="0"/>
                <w:sz w:val="21"/>
                <w:szCs w:val="21"/>
                <w:lang w:val="en-US" w:eastAsia="zh-CN" w:bidi="ar-SA"/>
              </w:rPr>
            </w:pPr>
            <w:r>
              <w:rPr>
                <w:rFonts w:hint="eastAsia" w:ascii="Times New Roman" w:hAnsi="Times New Roman" w:cs="Times New Roman"/>
                <w:color w:val="000000"/>
                <w:kern w:val="0"/>
                <w:sz w:val="21"/>
                <w:szCs w:val="21"/>
                <w:lang w:val="en-US" w:eastAsia="zh-CN"/>
              </w:rPr>
              <w:t>1</w:t>
            </w:r>
          </w:p>
        </w:tc>
        <w:tc>
          <w:tcPr>
            <w:tcW w:w="1128" w:type="dxa"/>
            <w:tcBorders>
              <w:tl2br w:val="nil"/>
              <w:tr2bl w:val="nil"/>
            </w:tcBorders>
            <w:noWrap w:val="0"/>
            <w:vAlign w:val="center"/>
          </w:tcPr>
          <w:p>
            <w:pPr>
              <w:pStyle w:val="18"/>
              <w:spacing w:line="240" w:lineRule="auto"/>
              <w:jc w:val="center"/>
              <w:rPr>
                <w:rFonts w:hint="eastAsia" w:ascii="Times New Roman" w:hAnsi="Times New Roman" w:cs="Times New Roman"/>
                <w:b w:val="0"/>
                <w:bCs w:val="0"/>
                <w:color w:val="000000"/>
                <w:kern w:val="0"/>
                <w:sz w:val="21"/>
                <w:szCs w:val="21"/>
                <w:lang w:val="en-US" w:eastAsia="zh-CN" w:bidi="ar-SA"/>
              </w:rPr>
            </w:pPr>
            <w:r>
              <w:rPr>
                <w:rFonts w:hint="eastAsia" w:ascii="Times New Roman" w:hAnsi="Times New Roman" w:cs="Times New Roman"/>
                <w:color w:val="000000"/>
                <w:kern w:val="0"/>
                <w:sz w:val="21"/>
                <w:szCs w:val="21"/>
                <w:lang w:val="en-US" w:eastAsia="zh-CN"/>
              </w:rPr>
              <w:t>本次验收设备</w:t>
            </w:r>
          </w:p>
        </w:tc>
      </w:tr>
    </w:tbl>
    <w:p>
      <w:pPr>
        <w:spacing w:before="120" w:beforeLines="50" w:line="360" w:lineRule="auto"/>
        <w:outlineLvl w:val="9"/>
        <w:rPr>
          <w:rFonts w:hint="eastAsia" w:ascii="Times New Roman" w:hAnsi="Times New Roman" w:eastAsia="宋体"/>
          <w:b/>
          <w:caps w:val="0"/>
          <w:smallCaps w:val="0"/>
          <w:sz w:val="24"/>
          <w:lang w:eastAsia="zh-CN"/>
        </w:rPr>
      </w:pPr>
      <w:r>
        <w:rPr>
          <w:rFonts w:hint="default" w:ascii="Times New Roman" w:hAnsi="Times New Roman" w:eastAsia="宋体" w:cs="Times New Roman"/>
          <w:b/>
          <w:caps w:val="0"/>
          <w:smallCaps w:val="0"/>
          <w:sz w:val="24"/>
        </w:rPr>
        <w:t>3.4</w:t>
      </w:r>
      <w:r>
        <w:rPr>
          <w:rFonts w:ascii="Times New Roman" w:hAnsi="Times New Roman" w:eastAsia="宋体"/>
          <w:b/>
          <w:caps w:val="0"/>
          <w:smallCaps w:val="0"/>
          <w:sz w:val="24"/>
        </w:rPr>
        <w:t>主要原辅材料</w:t>
      </w:r>
      <w:bookmarkEnd w:id="38"/>
    </w:p>
    <w:p>
      <w:pPr>
        <w:spacing w:line="360" w:lineRule="auto"/>
        <w:ind w:firstLine="480" w:firstLineChars="200"/>
        <w:outlineLvl w:val="9"/>
        <w:rPr>
          <w:rFonts w:hint="eastAsia" w:ascii="Times New Roman" w:hAnsi="Times New Roman" w:eastAsia="宋体" w:cs="宋体"/>
          <w:b/>
          <w:caps w:val="0"/>
          <w:smallCaps w:val="0"/>
          <w:sz w:val="24"/>
          <w:szCs w:val="24"/>
          <w:lang w:eastAsia="zh-CN"/>
        </w:rPr>
      </w:pPr>
      <w:r>
        <w:rPr>
          <w:rFonts w:hint="eastAsia" w:ascii="Times New Roman" w:hAnsi="Times New Roman" w:eastAsia="宋体"/>
          <w:caps w:val="0"/>
          <w:smallCaps w:val="0"/>
          <w:sz w:val="24"/>
          <w:lang w:eastAsia="zh-CN"/>
        </w:rPr>
        <w:t>本项目</w:t>
      </w:r>
      <w:r>
        <w:rPr>
          <w:rFonts w:ascii="Times New Roman" w:hAnsi="Times New Roman" w:eastAsia="宋体"/>
          <w:caps w:val="0"/>
          <w:smallCaps w:val="0"/>
          <w:sz w:val="24"/>
        </w:rPr>
        <w:t>主要原辅材料消耗详见</w:t>
      </w:r>
      <w:r>
        <w:rPr>
          <w:rFonts w:hint="eastAsia" w:ascii="Times New Roman" w:hAnsi="Times New Roman" w:eastAsia="宋体"/>
          <w:caps w:val="0"/>
          <w:smallCaps w:val="0"/>
          <w:sz w:val="24"/>
          <w:lang w:eastAsia="zh-CN"/>
        </w:rPr>
        <w:t>表</w:t>
      </w:r>
      <w:r>
        <w:rPr>
          <w:rFonts w:hint="default" w:ascii="Times New Roman" w:hAnsi="Times New Roman" w:eastAsia="宋体" w:cs="Times New Roman"/>
          <w:caps w:val="0"/>
          <w:smallCaps w:val="0"/>
          <w:sz w:val="24"/>
        </w:rPr>
        <w:t>3-</w:t>
      </w:r>
      <w:r>
        <w:rPr>
          <w:rFonts w:hint="eastAsia" w:ascii="Times New Roman" w:hAnsi="Times New Roman" w:eastAsia="宋体" w:cs="Times New Roman"/>
          <w:caps w:val="0"/>
          <w:smallCaps w:val="0"/>
          <w:sz w:val="24"/>
          <w:lang w:val="en-US" w:eastAsia="zh-CN"/>
        </w:rPr>
        <w:t>4。</w:t>
      </w:r>
    </w:p>
    <w:p>
      <w:pPr>
        <w:tabs>
          <w:tab w:val="left" w:pos="360"/>
          <w:tab w:val="left" w:pos="540"/>
        </w:tabs>
        <w:snapToGrid w:val="0"/>
        <w:jc w:val="center"/>
        <w:outlineLvl w:val="9"/>
        <w:rPr>
          <w:rFonts w:hint="eastAsia" w:ascii="Times New Roman" w:hAnsi="Times New Roman" w:eastAsia="宋体" w:cs="Times New Roman"/>
          <w:b/>
          <w:caps w:val="0"/>
          <w:smallCaps w:val="0"/>
          <w:sz w:val="24"/>
        </w:rPr>
      </w:pPr>
      <w:r>
        <w:rPr>
          <w:rFonts w:hint="eastAsia" w:ascii="Times New Roman" w:hAnsi="Times New Roman" w:eastAsia="宋体" w:cs="Times New Roman"/>
          <w:b/>
          <w:caps w:val="0"/>
          <w:smallCaps w:val="0"/>
          <w:sz w:val="24"/>
          <w:lang w:eastAsia="zh-CN"/>
        </w:rPr>
        <w:t>表</w:t>
      </w:r>
      <w:r>
        <w:rPr>
          <w:rFonts w:hint="default" w:ascii="Times New Roman" w:hAnsi="Times New Roman" w:eastAsia="宋体" w:cs="Times New Roman"/>
          <w:b/>
          <w:caps w:val="0"/>
          <w:smallCaps w:val="0"/>
          <w:sz w:val="24"/>
        </w:rPr>
        <w:t>3-</w:t>
      </w:r>
      <w:r>
        <w:rPr>
          <w:rFonts w:hint="eastAsia" w:ascii="Times New Roman" w:hAnsi="Times New Roman" w:eastAsia="宋体" w:cs="Times New Roman"/>
          <w:b/>
          <w:caps w:val="0"/>
          <w:smallCaps w:val="0"/>
          <w:sz w:val="24"/>
          <w:lang w:val="en-US" w:eastAsia="zh-CN"/>
        </w:rPr>
        <w:t>4</w:t>
      </w:r>
      <w:r>
        <w:rPr>
          <w:rFonts w:hint="default" w:ascii="Times New Roman" w:hAnsi="Times New Roman" w:eastAsia="宋体" w:cs="Times New Roman"/>
          <w:b/>
          <w:caps w:val="0"/>
          <w:smallCaps w:val="0"/>
          <w:sz w:val="24"/>
        </w:rPr>
        <w:t xml:space="preserve"> </w:t>
      </w:r>
      <w:r>
        <w:rPr>
          <w:rFonts w:hint="eastAsia" w:ascii="Times New Roman" w:hAnsi="Times New Roman" w:eastAsia="宋体" w:cs="Times New Roman"/>
          <w:b/>
          <w:caps w:val="0"/>
          <w:smallCaps w:val="0"/>
          <w:sz w:val="24"/>
        </w:rPr>
        <w:t>本项目主要</w:t>
      </w:r>
      <w:r>
        <w:rPr>
          <w:rFonts w:hint="default" w:ascii="Times New Roman" w:hAnsi="Times New Roman" w:eastAsia="宋体" w:cs="Times New Roman"/>
          <w:b/>
          <w:caps w:val="0"/>
          <w:smallCaps w:val="0"/>
          <w:sz w:val="24"/>
        </w:rPr>
        <w:t>原辅</w:t>
      </w:r>
      <w:r>
        <w:rPr>
          <w:rFonts w:hint="eastAsia" w:ascii="Times New Roman" w:hAnsi="Times New Roman" w:eastAsia="宋体" w:cs="Times New Roman"/>
          <w:b/>
          <w:caps w:val="0"/>
          <w:smallCaps w:val="0"/>
          <w:sz w:val="24"/>
        </w:rPr>
        <w:t>材料情况</w:t>
      </w:r>
    </w:p>
    <w:tbl>
      <w:tblPr>
        <w:tblStyle w:val="11"/>
        <w:tblW w:w="9075"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Layout w:type="fixed"/>
        <w:tblCellMar>
          <w:top w:w="0" w:type="dxa"/>
          <w:left w:w="108" w:type="dxa"/>
          <w:bottom w:w="0" w:type="dxa"/>
          <w:right w:w="108" w:type="dxa"/>
        </w:tblCellMar>
      </w:tblPr>
      <w:tblGrid>
        <w:gridCol w:w="806"/>
        <w:gridCol w:w="1562"/>
        <w:gridCol w:w="1725"/>
        <w:gridCol w:w="1749"/>
        <w:gridCol w:w="3233"/>
      </w:tblGrid>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PrEx>
        <w:trPr>
          <w:trHeight w:val="492" w:hRule="exact"/>
          <w:jc w:val="center"/>
        </w:trPr>
        <w:tc>
          <w:tcPr>
            <w:tcW w:w="806" w:type="dxa"/>
            <w:tcBorders>
              <w:tl2br w:val="nil"/>
              <w:tr2bl w:val="nil"/>
            </w:tcBorders>
            <w:noWrap w:val="0"/>
            <w:vAlign w:val="center"/>
          </w:tcPr>
          <w:p>
            <w:pPr>
              <w:pStyle w:val="15"/>
              <w:spacing w:line="240" w:lineRule="auto"/>
              <w:ind w:firstLine="0"/>
              <w:jc w:val="center"/>
              <w:rPr>
                <w:rFonts w:hint="default" w:ascii="Times New Roman" w:hAnsi="Times New Roman" w:cs="Times New Roman"/>
                <w:color w:val="000000"/>
                <w:kern w:val="0"/>
                <w:sz w:val="21"/>
                <w:szCs w:val="21"/>
              </w:rPr>
            </w:pPr>
            <w:bookmarkStart w:id="41" w:name="_Toc6353"/>
            <w:r>
              <w:rPr>
                <w:rFonts w:hint="default" w:ascii="Times New Roman" w:hAnsi="Times New Roman" w:cs="Times New Roman"/>
                <w:color w:val="000000"/>
                <w:kern w:val="0"/>
                <w:sz w:val="21"/>
                <w:szCs w:val="21"/>
              </w:rPr>
              <w:t>序号</w:t>
            </w:r>
          </w:p>
        </w:tc>
        <w:tc>
          <w:tcPr>
            <w:tcW w:w="1562" w:type="dxa"/>
            <w:tcBorders>
              <w:tl2br w:val="nil"/>
              <w:tr2bl w:val="nil"/>
            </w:tcBorders>
            <w:noWrap w:val="0"/>
            <w:vAlign w:val="center"/>
          </w:tcPr>
          <w:p>
            <w:pPr>
              <w:pStyle w:val="15"/>
              <w:spacing w:line="240" w:lineRule="auto"/>
              <w:ind w:firstLine="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原辅材料名称</w:t>
            </w:r>
          </w:p>
        </w:tc>
        <w:tc>
          <w:tcPr>
            <w:tcW w:w="1725" w:type="dxa"/>
            <w:tcBorders>
              <w:tl2br w:val="nil"/>
              <w:tr2bl w:val="nil"/>
            </w:tcBorders>
            <w:noWrap w:val="0"/>
            <w:vAlign w:val="center"/>
          </w:tcPr>
          <w:p>
            <w:pPr>
              <w:pStyle w:val="15"/>
              <w:spacing w:line="240" w:lineRule="auto"/>
              <w:ind w:firstLine="0"/>
              <w:jc w:val="center"/>
              <w:rPr>
                <w:rFonts w:hint="eastAsia" w:ascii="Times New Roman" w:hAnsi="Times New Roman" w:eastAsia="宋体" w:cs="Times New Roman"/>
                <w:color w:val="000000"/>
                <w:kern w:val="0"/>
                <w:sz w:val="21"/>
                <w:szCs w:val="21"/>
                <w:lang w:eastAsia="zh-CN"/>
              </w:rPr>
            </w:pPr>
            <w:r>
              <w:rPr>
                <w:rFonts w:hint="default" w:ascii="Times New Roman" w:hAnsi="Times New Roman" w:cs="Times New Roman"/>
                <w:color w:val="000000"/>
                <w:kern w:val="0"/>
                <w:sz w:val="21"/>
                <w:szCs w:val="21"/>
                <w:lang w:eastAsia="zh-CN"/>
              </w:rPr>
              <w:t>环评年</w:t>
            </w:r>
            <w:r>
              <w:rPr>
                <w:rFonts w:hint="default" w:ascii="Times New Roman" w:hAnsi="Times New Roman" w:cs="Times New Roman"/>
                <w:color w:val="000000"/>
                <w:kern w:val="0"/>
                <w:sz w:val="21"/>
                <w:szCs w:val="21"/>
              </w:rPr>
              <w:t>用量</w:t>
            </w:r>
            <w:r>
              <w:rPr>
                <w:rFonts w:hint="eastAsia" w:hAnsi="Times New Roman" w:cs="Times New Roman"/>
                <w:color w:val="000000"/>
                <w:kern w:val="0"/>
                <w:sz w:val="21"/>
                <w:szCs w:val="21"/>
                <w:lang w:eastAsia="zh-CN"/>
              </w:rPr>
              <w:t>（</w:t>
            </w:r>
            <w:r>
              <w:rPr>
                <w:rFonts w:hint="eastAsia" w:hAnsi="Times New Roman" w:cs="Times New Roman"/>
                <w:color w:val="000000"/>
                <w:kern w:val="0"/>
                <w:sz w:val="21"/>
                <w:szCs w:val="21"/>
                <w:lang w:val="en-US" w:eastAsia="zh-CN"/>
              </w:rPr>
              <w:t>t/a</w:t>
            </w:r>
            <w:r>
              <w:rPr>
                <w:rFonts w:hint="eastAsia" w:hAnsi="Times New Roman" w:cs="Times New Roman"/>
                <w:color w:val="000000"/>
                <w:kern w:val="0"/>
                <w:sz w:val="21"/>
                <w:szCs w:val="21"/>
                <w:lang w:eastAsia="zh-CN"/>
              </w:rPr>
              <w:t>）</w:t>
            </w:r>
          </w:p>
        </w:tc>
        <w:tc>
          <w:tcPr>
            <w:tcW w:w="1749" w:type="dxa"/>
            <w:tcBorders>
              <w:tl2br w:val="nil"/>
              <w:tr2bl w:val="nil"/>
            </w:tcBorders>
            <w:noWrap w:val="0"/>
            <w:vAlign w:val="center"/>
          </w:tcPr>
          <w:p>
            <w:pPr>
              <w:pStyle w:val="15"/>
              <w:spacing w:line="240" w:lineRule="auto"/>
              <w:ind w:left="0" w:leftChars="0" w:firstLine="0" w:firstLineChars="0"/>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eastAsia="zh-CN"/>
              </w:rPr>
              <w:t>实际年用量</w:t>
            </w:r>
            <w:r>
              <w:rPr>
                <w:rFonts w:hint="eastAsia" w:hAnsi="Times New Roman" w:cs="Times New Roman"/>
                <w:color w:val="000000"/>
                <w:kern w:val="0"/>
                <w:sz w:val="21"/>
                <w:szCs w:val="21"/>
                <w:lang w:eastAsia="zh-CN"/>
              </w:rPr>
              <w:t>（</w:t>
            </w:r>
            <w:r>
              <w:rPr>
                <w:rFonts w:hint="eastAsia" w:hAnsi="Times New Roman" w:cs="Times New Roman"/>
                <w:color w:val="000000"/>
                <w:kern w:val="0"/>
                <w:sz w:val="21"/>
                <w:szCs w:val="21"/>
                <w:lang w:val="en-US" w:eastAsia="zh-CN"/>
              </w:rPr>
              <w:t>t/a</w:t>
            </w:r>
            <w:r>
              <w:rPr>
                <w:rFonts w:hint="eastAsia" w:hAnsi="Times New Roman" w:cs="Times New Roman"/>
                <w:color w:val="000000"/>
                <w:kern w:val="0"/>
                <w:sz w:val="21"/>
                <w:szCs w:val="21"/>
                <w:lang w:eastAsia="zh-CN"/>
              </w:rPr>
              <w:t>）</w:t>
            </w:r>
          </w:p>
        </w:tc>
        <w:tc>
          <w:tcPr>
            <w:tcW w:w="3233" w:type="dxa"/>
            <w:tcBorders>
              <w:tl2br w:val="nil"/>
              <w:tr2bl w:val="nil"/>
            </w:tcBorders>
            <w:noWrap w:val="0"/>
            <w:vAlign w:val="center"/>
          </w:tcPr>
          <w:p>
            <w:pPr>
              <w:pStyle w:val="15"/>
              <w:spacing w:line="240" w:lineRule="auto"/>
              <w:ind w:left="0" w:leftChars="0" w:firstLine="0" w:firstLineChars="0"/>
              <w:jc w:val="center"/>
              <w:rPr>
                <w:rFonts w:hint="default" w:ascii="Times New Roman" w:hAnsi="Times New Roman" w:cs="Times New Roman"/>
                <w:color w:val="000000"/>
                <w:kern w:val="0"/>
                <w:sz w:val="21"/>
                <w:szCs w:val="21"/>
                <w:lang w:eastAsia="zh-CN"/>
              </w:rPr>
            </w:pPr>
            <w:r>
              <w:rPr>
                <w:rFonts w:hint="eastAsia" w:hAnsi="Times New Roman" w:cs="Times New Roman"/>
                <w:color w:val="000000"/>
                <w:kern w:val="0"/>
                <w:sz w:val="21"/>
                <w:szCs w:val="21"/>
                <w:lang w:eastAsia="zh-CN"/>
              </w:rPr>
              <w:t>备注</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77" w:hRule="exact"/>
          <w:jc w:val="center"/>
        </w:trPr>
        <w:tc>
          <w:tcPr>
            <w:tcW w:w="9075" w:type="dxa"/>
            <w:gridSpan w:val="5"/>
            <w:tcBorders>
              <w:tl2br w:val="nil"/>
              <w:tr2bl w:val="nil"/>
            </w:tcBorders>
            <w:noWrap w:val="0"/>
            <w:vAlign w:val="center"/>
          </w:tcPr>
          <w:p>
            <w:pPr>
              <w:pStyle w:val="15"/>
              <w:spacing w:line="240" w:lineRule="auto"/>
              <w:ind w:left="0" w:leftChars="0" w:firstLine="0" w:firstLineChars="0"/>
              <w:jc w:val="center"/>
              <w:rPr>
                <w:rFonts w:hint="eastAsia"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陶瓷套管生产线</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50" w:hRule="exact"/>
          <w:jc w:val="center"/>
        </w:trPr>
        <w:tc>
          <w:tcPr>
            <w:tcW w:w="806" w:type="dxa"/>
            <w:tcBorders>
              <w:tl2br w:val="nil"/>
              <w:tr2bl w:val="nil"/>
            </w:tcBorders>
            <w:noWrap w:val="0"/>
            <w:vAlign w:val="center"/>
          </w:tcPr>
          <w:p>
            <w:pPr>
              <w:pStyle w:val="15"/>
              <w:spacing w:line="240" w:lineRule="auto"/>
              <w:ind w:firstLine="0"/>
              <w:jc w:val="center"/>
              <w:rPr>
                <w:rFonts w:hint="default" w:ascii="Times New Roman" w:hAnsi="Times New Roman" w:cs="Times New Roman"/>
                <w:color w:val="000000"/>
                <w:kern w:val="0"/>
                <w:sz w:val="21"/>
                <w:szCs w:val="21"/>
                <w:lang w:eastAsia="zh-CN"/>
              </w:rPr>
            </w:pPr>
            <w:r>
              <w:rPr>
                <w:rFonts w:hint="default" w:ascii="Times New Roman" w:hAnsi="Times New Roman" w:cs="Times New Roman"/>
                <w:color w:val="000000"/>
                <w:kern w:val="0"/>
                <w:sz w:val="21"/>
                <w:szCs w:val="21"/>
                <w:lang w:eastAsia="zh-CN"/>
              </w:rPr>
              <w:t>1</w:t>
            </w:r>
          </w:p>
        </w:tc>
        <w:tc>
          <w:tcPr>
            <w:tcW w:w="1562" w:type="dxa"/>
            <w:tcBorders>
              <w:tl2br w:val="nil"/>
              <w:tr2bl w:val="nil"/>
            </w:tcBorders>
            <w:noWrap w:val="0"/>
            <w:vAlign w:val="center"/>
          </w:tcPr>
          <w:p>
            <w:pPr>
              <w:pStyle w:val="15"/>
              <w:spacing w:line="240" w:lineRule="auto"/>
              <w:ind w:firstLine="0"/>
              <w:jc w:val="center"/>
              <w:rPr>
                <w:rFonts w:hint="default" w:ascii="Times New Roman" w:hAnsi="Times New Roman" w:cs="Times New Roman"/>
                <w:color w:val="000000"/>
                <w:kern w:val="0"/>
                <w:sz w:val="21"/>
                <w:szCs w:val="21"/>
                <w:lang w:eastAsia="zh-CN"/>
              </w:rPr>
            </w:pPr>
            <w:r>
              <w:rPr>
                <w:rFonts w:hint="eastAsia" w:hAnsi="Times New Roman" w:cs="Times New Roman"/>
                <w:color w:val="000000"/>
                <w:kern w:val="0"/>
                <w:sz w:val="21"/>
                <w:szCs w:val="21"/>
                <w:lang w:eastAsia="zh-CN"/>
              </w:rPr>
              <w:t>氧化锆粉体</w:t>
            </w:r>
          </w:p>
        </w:tc>
        <w:tc>
          <w:tcPr>
            <w:tcW w:w="1725" w:type="dxa"/>
            <w:tcBorders>
              <w:tl2br w:val="nil"/>
              <w:tr2bl w:val="nil"/>
            </w:tcBorders>
            <w:noWrap w:val="0"/>
            <w:vAlign w:val="center"/>
          </w:tcPr>
          <w:p>
            <w:pPr>
              <w:pStyle w:val="18"/>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90</w:t>
            </w:r>
          </w:p>
          <w:p>
            <w:pPr>
              <w:pStyle w:val="18"/>
              <w:jc w:val="center"/>
              <w:rPr>
                <w:rFonts w:hint="default" w:ascii="Times New Roman" w:hAnsi="Times New Roman" w:cs="Times New Roman"/>
                <w:color w:val="auto"/>
                <w:kern w:val="0"/>
                <w:sz w:val="21"/>
                <w:szCs w:val="21"/>
                <w:lang w:val="en-US" w:eastAsia="zh-CN"/>
              </w:rPr>
            </w:pPr>
          </w:p>
        </w:tc>
        <w:tc>
          <w:tcPr>
            <w:tcW w:w="1749" w:type="dxa"/>
            <w:tcBorders>
              <w:tl2br w:val="nil"/>
              <w:tr2bl w:val="nil"/>
            </w:tcBorders>
            <w:noWrap w:val="0"/>
            <w:vAlign w:val="center"/>
          </w:tcPr>
          <w:p>
            <w:pPr>
              <w:pStyle w:val="15"/>
              <w:spacing w:line="240" w:lineRule="auto"/>
              <w:ind w:left="0" w:leftChars="0" w:firstLine="0" w:firstLineChars="0"/>
              <w:jc w:val="center"/>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90</w:t>
            </w:r>
          </w:p>
        </w:tc>
        <w:tc>
          <w:tcPr>
            <w:tcW w:w="3233" w:type="dxa"/>
            <w:tcBorders>
              <w:tl2br w:val="nil"/>
              <w:tr2bl w:val="nil"/>
            </w:tcBorders>
            <w:noWrap w:val="0"/>
            <w:vAlign w:val="center"/>
          </w:tcPr>
          <w:p>
            <w:pPr>
              <w:pStyle w:val="15"/>
              <w:spacing w:line="240" w:lineRule="auto"/>
              <w:ind w:left="0" w:leftChars="0" w:firstLine="0" w:firstLineChars="0"/>
              <w:jc w:val="center"/>
              <w:rPr>
                <w:rFonts w:hint="default" w:ascii="Times New Roman" w:hAnsi="Times New Roman" w:cs="Times New Roman"/>
                <w:color w:val="auto"/>
                <w:kern w:val="0"/>
                <w:sz w:val="21"/>
                <w:szCs w:val="21"/>
                <w:lang w:val="en-US" w:eastAsia="zh-CN"/>
              </w:rPr>
            </w:pPr>
            <w:r>
              <w:rPr>
                <w:rFonts w:hint="eastAsia" w:hAnsi="Times New Roman" w:cs="Times New Roman"/>
                <w:color w:val="auto"/>
                <w:kern w:val="0"/>
                <w:sz w:val="21"/>
                <w:szCs w:val="21"/>
                <w:lang w:val="en-US" w:eastAsia="zh-CN"/>
              </w:rPr>
              <w:t>/</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87" w:hRule="exact"/>
          <w:jc w:val="center"/>
        </w:trPr>
        <w:tc>
          <w:tcPr>
            <w:tcW w:w="806" w:type="dxa"/>
            <w:tcBorders>
              <w:tl2br w:val="nil"/>
              <w:tr2bl w:val="nil"/>
            </w:tcBorders>
            <w:noWrap w:val="0"/>
            <w:vAlign w:val="center"/>
          </w:tcPr>
          <w:p>
            <w:pPr>
              <w:pStyle w:val="15"/>
              <w:spacing w:line="240" w:lineRule="auto"/>
              <w:ind w:firstLine="0"/>
              <w:jc w:val="center"/>
              <w:rPr>
                <w:rFonts w:hint="default" w:ascii="Times New Roman" w:hAnsi="Times New Roman" w:cs="Times New Roman"/>
                <w:color w:val="000000"/>
                <w:kern w:val="0"/>
                <w:sz w:val="21"/>
                <w:szCs w:val="21"/>
                <w:lang w:eastAsia="zh-CN"/>
              </w:rPr>
            </w:pPr>
            <w:r>
              <w:rPr>
                <w:rFonts w:hint="default" w:ascii="Times New Roman" w:hAnsi="Times New Roman" w:cs="Times New Roman"/>
                <w:color w:val="000000"/>
                <w:kern w:val="0"/>
                <w:sz w:val="21"/>
                <w:szCs w:val="21"/>
                <w:lang w:eastAsia="zh-CN"/>
              </w:rPr>
              <w:t>2</w:t>
            </w:r>
          </w:p>
        </w:tc>
        <w:tc>
          <w:tcPr>
            <w:tcW w:w="1562" w:type="dxa"/>
            <w:tcBorders>
              <w:tl2br w:val="nil"/>
              <w:tr2bl w:val="nil"/>
            </w:tcBorders>
            <w:noWrap w:val="0"/>
            <w:vAlign w:val="center"/>
          </w:tcPr>
          <w:p>
            <w:pPr>
              <w:pStyle w:val="15"/>
              <w:spacing w:line="240" w:lineRule="auto"/>
              <w:ind w:firstLine="0"/>
              <w:jc w:val="center"/>
              <w:rPr>
                <w:rFonts w:hint="default" w:ascii="Times New Roman" w:hAnsi="Times New Roman" w:cs="Times New Roman"/>
                <w:color w:val="000000"/>
                <w:kern w:val="0"/>
                <w:sz w:val="21"/>
                <w:szCs w:val="21"/>
                <w:lang w:val="en-US" w:eastAsia="zh-CN"/>
              </w:rPr>
            </w:pPr>
            <w:r>
              <w:rPr>
                <w:rFonts w:hint="eastAsia" w:hAnsi="Times New Roman" w:cs="Times New Roman"/>
                <w:color w:val="000000"/>
                <w:kern w:val="0"/>
                <w:sz w:val="21"/>
                <w:szCs w:val="21"/>
                <w:lang w:val="en-US" w:eastAsia="zh-CN"/>
              </w:rPr>
              <w:t>石蜡</w:t>
            </w:r>
          </w:p>
        </w:tc>
        <w:tc>
          <w:tcPr>
            <w:tcW w:w="1725" w:type="dxa"/>
            <w:tcBorders>
              <w:tl2br w:val="nil"/>
              <w:tr2bl w:val="nil"/>
            </w:tcBorders>
            <w:noWrap w:val="0"/>
            <w:vAlign w:val="center"/>
          </w:tcPr>
          <w:p>
            <w:pPr>
              <w:pStyle w:val="18"/>
              <w:jc w:val="center"/>
              <w:rPr>
                <w:rFonts w:hint="default" w:ascii="Times New Roman" w:hAnsi="Times New Roman" w:cs="Times New Roman"/>
                <w:b w:val="0"/>
                <w:bCs w:val="0"/>
                <w:color w:val="000000"/>
                <w:kern w:val="0"/>
                <w:sz w:val="21"/>
                <w:szCs w:val="21"/>
                <w:lang w:val="en-US" w:eastAsia="zh-CN" w:bidi="ar-SA"/>
              </w:rPr>
            </w:pPr>
            <w:r>
              <w:rPr>
                <w:rFonts w:hint="eastAsia" w:ascii="Times New Roman" w:hAnsi="Times New Roman" w:cs="Times New Roman"/>
                <w:b w:val="0"/>
                <w:bCs w:val="0"/>
                <w:color w:val="000000"/>
                <w:kern w:val="0"/>
                <w:sz w:val="21"/>
                <w:szCs w:val="21"/>
                <w:lang w:val="en-US" w:eastAsia="zh-CN" w:bidi="ar-SA"/>
              </w:rPr>
              <w:t>7.5</w:t>
            </w:r>
          </w:p>
        </w:tc>
        <w:tc>
          <w:tcPr>
            <w:tcW w:w="1749" w:type="dxa"/>
            <w:tcBorders>
              <w:tl2br w:val="nil"/>
              <w:tr2bl w:val="nil"/>
            </w:tcBorders>
            <w:noWrap w:val="0"/>
            <w:vAlign w:val="center"/>
          </w:tcPr>
          <w:p>
            <w:pPr>
              <w:pStyle w:val="15"/>
              <w:spacing w:line="240" w:lineRule="auto"/>
              <w:ind w:left="0" w:leftChars="0" w:firstLine="0" w:firstLineChars="0"/>
              <w:jc w:val="center"/>
              <w:rPr>
                <w:rFonts w:hint="default" w:ascii="Times New Roman"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7.5</w:t>
            </w:r>
          </w:p>
        </w:tc>
        <w:tc>
          <w:tcPr>
            <w:tcW w:w="3233" w:type="dxa"/>
            <w:tcBorders>
              <w:tl2br w:val="nil"/>
              <w:tr2bl w:val="nil"/>
            </w:tcBorders>
            <w:noWrap w:val="0"/>
            <w:vAlign w:val="center"/>
          </w:tcPr>
          <w:p>
            <w:pPr>
              <w:pStyle w:val="15"/>
              <w:spacing w:line="240" w:lineRule="auto"/>
              <w:ind w:left="0" w:leftChars="0" w:firstLine="0" w:firstLineChars="0"/>
              <w:jc w:val="center"/>
              <w:rPr>
                <w:rFonts w:hint="default" w:ascii="Times New Roman"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不同熔点的全精炼石蜡</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87" w:hRule="exact"/>
          <w:jc w:val="center"/>
        </w:trPr>
        <w:tc>
          <w:tcPr>
            <w:tcW w:w="806" w:type="dxa"/>
            <w:tcBorders>
              <w:tl2br w:val="nil"/>
              <w:tr2bl w:val="nil"/>
            </w:tcBorders>
            <w:noWrap w:val="0"/>
            <w:vAlign w:val="center"/>
          </w:tcPr>
          <w:p>
            <w:pPr>
              <w:pStyle w:val="15"/>
              <w:spacing w:line="240" w:lineRule="auto"/>
              <w:ind w:firstLine="0"/>
              <w:jc w:val="center"/>
              <w:rPr>
                <w:rFonts w:hint="eastAsia"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3</w:t>
            </w:r>
          </w:p>
        </w:tc>
        <w:tc>
          <w:tcPr>
            <w:tcW w:w="1562" w:type="dxa"/>
            <w:tcBorders>
              <w:tl2br w:val="nil"/>
              <w:tr2bl w:val="nil"/>
            </w:tcBorders>
            <w:noWrap w:val="0"/>
            <w:vAlign w:val="center"/>
          </w:tcPr>
          <w:p>
            <w:pPr>
              <w:pStyle w:val="15"/>
              <w:spacing w:line="240" w:lineRule="auto"/>
              <w:ind w:firstLine="0"/>
              <w:jc w:val="center"/>
              <w:rPr>
                <w:rFonts w:hint="eastAsia" w:ascii="Times New Roman" w:hAnsi="Times New Roman" w:cs="Times New Roman"/>
                <w:color w:val="000000"/>
                <w:kern w:val="0"/>
                <w:sz w:val="21"/>
                <w:szCs w:val="21"/>
                <w:lang w:val="en-US" w:eastAsia="zh-CN"/>
              </w:rPr>
            </w:pPr>
            <w:r>
              <w:rPr>
                <w:rFonts w:hint="eastAsia" w:hAnsi="Times New Roman" w:cs="Times New Roman"/>
                <w:color w:val="000000"/>
                <w:kern w:val="0"/>
                <w:sz w:val="21"/>
                <w:szCs w:val="21"/>
                <w:lang w:val="en-US" w:eastAsia="zh-CN"/>
              </w:rPr>
              <w:t>煤油</w:t>
            </w:r>
          </w:p>
        </w:tc>
        <w:tc>
          <w:tcPr>
            <w:tcW w:w="1725" w:type="dxa"/>
            <w:tcBorders>
              <w:tl2br w:val="nil"/>
              <w:tr2bl w:val="nil"/>
            </w:tcBorders>
            <w:noWrap w:val="0"/>
            <w:vAlign w:val="center"/>
          </w:tcPr>
          <w:p>
            <w:pPr>
              <w:pStyle w:val="18"/>
              <w:jc w:val="center"/>
              <w:rPr>
                <w:rFonts w:hint="default" w:ascii="Times New Roman" w:hAnsi="Times New Roman" w:cs="Times New Roman"/>
                <w:b w:val="0"/>
                <w:bCs w:val="0"/>
                <w:color w:val="000000"/>
                <w:kern w:val="0"/>
                <w:sz w:val="21"/>
                <w:szCs w:val="21"/>
                <w:lang w:val="en-US" w:eastAsia="zh-CN" w:bidi="ar-SA"/>
              </w:rPr>
            </w:pPr>
            <w:r>
              <w:rPr>
                <w:rFonts w:hint="eastAsia" w:ascii="Times New Roman" w:hAnsi="Times New Roman" w:cs="Times New Roman"/>
                <w:b w:val="0"/>
                <w:bCs w:val="0"/>
                <w:color w:val="000000"/>
                <w:kern w:val="0"/>
                <w:sz w:val="21"/>
                <w:szCs w:val="21"/>
                <w:lang w:val="en-US" w:eastAsia="zh-CN" w:bidi="ar-SA"/>
              </w:rPr>
              <w:t>4</w:t>
            </w:r>
          </w:p>
        </w:tc>
        <w:tc>
          <w:tcPr>
            <w:tcW w:w="1749" w:type="dxa"/>
            <w:tcBorders>
              <w:tl2br w:val="nil"/>
              <w:tr2bl w:val="nil"/>
            </w:tcBorders>
            <w:noWrap w:val="0"/>
            <w:vAlign w:val="center"/>
          </w:tcPr>
          <w:p>
            <w:pPr>
              <w:pStyle w:val="15"/>
              <w:spacing w:line="240" w:lineRule="auto"/>
              <w:ind w:left="0" w:leftChars="0" w:firstLine="0" w:firstLineChars="0"/>
              <w:jc w:val="center"/>
              <w:rPr>
                <w:rFonts w:hint="default"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4</w:t>
            </w:r>
          </w:p>
        </w:tc>
        <w:tc>
          <w:tcPr>
            <w:tcW w:w="3233" w:type="dxa"/>
            <w:tcBorders>
              <w:tl2br w:val="nil"/>
              <w:tr2bl w:val="nil"/>
            </w:tcBorders>
            <w:noWrap w:val="0"/>
            <w:vAlign w:val="center"/>
          </w:tcPr>
          <w:p>
            <w:pPr>
              <w:pStyle w:val="15"/>
              <w:spacing w:line="240" w:lineRule="auto"/>
              <w:ind w:left="0" w:leftChars="0" w:firstLine="0" w:firstLineChars="0"/>
              <w:jc w:val="center"/>
              <w:rPr>
                <w:rFonts w:hint="default"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807" w:hRule="exact"/>
          <w:jc w:val="center"/>
        </w:trPr>
        <w:tc>
          <w:tcPr>
            <w:tcW w:w="806" w:type="dxa"/>
            <w:tcBorders>
              <w:tl2br w:val="nil"/>
              <w:tr2bl w:val="nil"/>
            </w:tcBorders>
            <w:noWrap w:val="0"/>
            <w:vAlign w:val="center"/>
          </w:tcPr>
          <w:p>
            <w:pPr>
              <w:pStyle w:val="15"/>
              <w:spacing w:line="240" w:lineRule="auto"/>
              <w:ind w:firstLine="0"/>
              <w:jc w:val="center"/>
              <w:rPr>
                <w:rFonts w:hint="eastAsia"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4</w:t>
            </w:r>
          </w:p>
        </w:tc>
        <w:tc>
          <w:tcPr>
            <w:tcW w:w="1562" w:type="dxa"/>
            <w:tcBorders>
              <w:tl2br w:val="nil"/>
              <w:tr2bl w:val="nil"/>
            </w:tcBorders>
            <w:noWrap w:val="0"/>
            <w:vAlign w:val="center"/>
          </w:tcPr>
          <w:p>
            <w:pPr>
              <w:pStyle w:val="15"/>
              <w:spacing w:line="240" w:lineRule="auto"/>
              <w:ind w:firstLine="0"/>
              <w:jc w:val="center"/>
              <w:rPr>
                <w:rFonts w:hint="eastAsia" w:ascii="Times New Roman" w:hAnsi="Times New Roman" w:cs="Times New Roman"/>
                <w:color w:val="000000"/>
                <w:kern w:val="0"/>
                <w:sz w:val="21"/>
                <w:szCs w:val="21"/>
                <w:lang w:val="en-US" w:eastAsia="zh-CN"/>
              </w:rPr>
            </w:pPr>
            <w:r>
              <w:rPr>
                <w:rFonts w:hint="eastAsia" w:hAnsi="Times New Roman" w:cs="Times New Roman"/>
                <w:color w:val="000000"/>
                <w:kern w:val="0"/>
                <w:sz w:val="21"/>
                <w:szCs w:val="21"/>
                <w:lang w:val="en-US" w:eastAsia="zh-CN"/>
              </w:rPr>
              <w:t>研磨剂</w:t>
            </w:r>
          </w:p>
        </w:tc>
        <w:tc>
          <w:tcPr>
            <w:tcW w:w="1725" w:type="dxa"/>
            <w:tcBorders>
              <w:tl2br w:val="nil"/>
              <w:tr2bl w:val="nil"/>
            </w:tcBorders>
            <w:noWrap w:val="0"/>
            <w:vAlign w:val="center"/>
          </w:tcPr>
          <w:p>
            <w:pPr>
              <w:pStyle w:val="18"/>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20</w:t>
            </w:r>
          </w:p>
        </w:tc>
        <w:tc>
          <w:tcPr>
            <w:tcW w:w="1749" w:type="dxa"/>
            <w:tcBorders>
              <w:tl2br w:val="nil"/>
              <w:tr2bl w:val="nil"/>
            </w:tcBorders>
            <w:noWrap w:val="0"/>
            <w:vAlign w:val="center"/>
          </w:tcPr>
          <w:p>
            <w:pPr>
              <w:pStyle w:val="15"/>
              <w:spacing w:line="240" w:lineRule="auto"/>
              <w:ind w:left="0" w:leftChars="0" w:firstLine="0" w:firstLineChars="0"/>
              <w:jc w:val="center"/>
              <w:rPr>
                <w:rFonts w:hint="default"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20</w:t>
            </w:r>
          </w:p>
        </w:tc>
        <w:tc>
          <w:tcPr>
            <w:tcW w:w="3233" w:type="dxa"/>
            <w:tcBorders>
              <w:tl2br w:val="nil"/>
              <w:tr2bl w:val="nil"/>
            </w:tcBorders>
            <w:noWrap w:val="0"/>
            <w:vAlign w:val="center"/>
          </w:tcPr>
          <w:p>
            <w:pPr>
              <w:pStyle w:val="15"/>
              <w:spacing w:line="240" w:lineRule="auto"/>
              <w:ind w:left="0" w:leftChars="0" w:firstLine="0" w:firstLineChars="0"/>
              <w:jc w:val="center"/>
              <w:rPr>
                <w:rFonts w:hint="default"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主要配料为10%钻粉、85%凡士林、5%色拉油</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1465" w:hRule="exact"/>
          <w:jc w:val="center"/>
        </w:trPr>
        <w:tc>
          <w:tcPr>
            <w:tcW w:w="806" w:type="dxa"/>
            <w:tcBorders>
              <w:tl2br w:val="nil"/>
              <w:tr2bl w:val="nil"/>
            </w:tcBorders>
            <w:noWrap w:val="0"/>
            <w:vAlign w:val="center"/>
          </w:tcPr>
          <w:p>
            <w:pPr>
              <w:pStyle w:val="15"/>
              <w:spacing w:line="240" w:lineRule="auto"/>
              <w:ind w:firstLine="0"/>
              <w:jc w:val="center"/>
              <w:rPr>
                <w:rFonts w:hint="eastAsia"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5</w:t>
            </w:r>
          </w:p>
        </w:tc>
        <w:tc>
          <w:tcPr>
            <w:tcW w:w="1562" w:type="dxa"/>
            <w:tcBorders>
              <w:tl2br w:val="nil"/>
              <w:tr2bl w:val="nil"/>
            </w:tcBorders>
            <w:noWrap w:val="0"/>
            <w:vAlign w:val="center"/>
          </w:tcPr>
          <w:p>
            <w:pPr>
              <w:pStyle w:val="15"/>
              <w:spacing w:line="240" w:lineRule="auto"/>
              <w:ind w:firstLine="0"/>
              <w:jc w:val="center"/>
              <w:rPr>
                <w:rFonts w:hint="eastAsia" w:ascii="Times New Roman" w:hAnsi="Times New Roman" w:cs="Times New Roman"/>
                <w:color w:val="000000"/>
                <w:kern w:val="0"/>
                <w:sz w:val="21"/>
                <w:szCs w:val="21"/>
                <w:lang w:val="en-US" w:eastAsia="zh-CN"/>
              </w:rPr>
            </w:pPr>
            <w:r>
              <w:rPr>
                <w:rFonts w:hint="eastAsia" w:hAnsi="Times New Roman" w:cs="Times New Roman"/>
                <w:color w:val="000000"/>
                <w:kern w:val="0"/>
                <w:sz w:val="21"/>
                <w:szCs w:val="21"/>
                <w:lang w:val="en-US" w:eastAsia="zh-CN"/>
              </w:rPr>
              <w:t>清洗剂</w:t>
            </w:r>
          </w:p>
        </w:tc>
        <w:tc>
          <w:tcPr>
            <w:tcW w:w="1725" w:type="dxa"/>
            <w:tcBorders>
              <w:tl2br w:val="nil"/>
              <w:tr2bl w:val="nil"/>
            </w:tcBorders>
            <w:noWrap w:val="0"/>
            <w:vAlign w:val="center"/>
          </w:tcPr>
          <w:p>
            <w:pPr>
              <w:pStyle w:val="18"/>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0.4</w:t>
            </w:r>
          </w:p>
        </w:tc>
        <w:tc>
          <w:tcPr>
            <w:tcW w:w="1749" w:type="dxa"/>
            <w:tcBorders>
              <w:tl2br w:val="nil"/>
              <w:tr2bl w:val="nil"/>
            </w:tcBorders>
            <w:noWrap w:val="0"/>
            <w:vAlign w:val="center"/>
          </w:tcPr>
          <w:p>
            <w:pPr>
              <w:pStyle w:val="15"/>
              <w:spacing w:line="240" w:lineRule="auto"/>
              <w:ind w:left="0" w:leftChars="0" w:firstLine="0" w:firstLineChars="0"/>
              <w:jc w:val="center"/>
              <w:rPr>
                <w:rFonts w:hint="default"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0.4</w:t>
            </w:r>
          </w:p>
        </w:tc>
        <w:tc>
          <w:tcPr>
            <w:tcW w:w="3233" w:type="dxa"/>
            <w:tcBorders>
              <w:tl2br w:val="nil"/>
              <w:tr2bl w:val="nil"/>
            </w:tcBorders>
            <w:noWrap w:val="0"/>
            <w:vAlign w:val="center"/>
          </w:tcPr>
          <w:p>
            <w:pPr>
              <w:pStyle w:val="15"/>
              <w:spacing w:line="240" w:lineRule="auto"/>
              <w:ind w:left="0" w:leftChars="0" w:firstLine="0" w:firstLineChars="0"/>
              <w:jc w:val="center"/>
              <w:rPr>
                <w:rFonts w:hint="eastAsia"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用于研磨后陶瓷套管的清洗，主要为去污粉和洗衣粉，去污粉主要成分为碳酸氢钠、介面活性剂、；洗衣粉主要成分为阴离子表面活性剂</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87" w:hRule="exact"/>
          <w:jc w:val="center"/>
        </w:trPr>
        <w:tc>
          <w:tcPr>
            <w:tcW w:w="9075" w:type="dxa"/>
            <w:gridSpan w:val="5"/>
            <w:tcBorders>
              <w:tl2br w:val="nil"/>
              <w:tr2bl w:val="nil"/>
            </w:tcBorders>
            <w:noWrap w:val="0"/>
            <w:vAlign w:val="center"/>
          </w:tcPr>
          <w:p>
            <w:pPr>
              <w:pStyle w:val="15"/>
              <w:spacing w:line="240" w:lineRule="auto"/>
              <w:ind w:left="0" w:leftChars="0" w:firstLine="0" w:firstLineChars="0"/>
              <w:jc w:val="center"/>
              <w:rPr>
                <w:rFonts w:hint="eastAsia"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金属连接器生产线</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87" w:hRule="exact"/>
          <w:jc w:val="center"/>
        </w:trPr>
        <w:tc>
          <w:tcPr>
            <w:tcW w:w="806" w:type="dxa"/>
            <w:tcBorders>
              <w:tl2br w:val="nil"/>
              <w:tr2bl w:val="nil"/>
            </w:tcBorders>
            <w:noWrap w:val="0"/>
            <w:vAlign w:val="center"/>
          </w:tcPr>
          <w:p>
            <w:pPr>
              <w:pStyle w:val="15"/>
              <w:spacing w:line="240" w:lineRule="auto"/>
              <w:ind w:firstLine="0"/>
              <w:jc w:val="center"/>
              <w:rPr>
                <w:rFonts w:hint="eastAsia"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6</w:t>
            </w:r>
          </w:p>
        </w:tc>
        <w:tc>
          <w:tcPr>
            <w:tcW w:w="1562" w:type="dxa"/>
            <w:tcBorders>
              <w:tl2br w:val="nil"/>
              <w:tr2bl w:val="nil"/>
            </w:tcBorders>
            <w:noWrap w:val="0"/>
            <w:vAlign w:val="center"/>
          </w:tcPr>
          <w:p>
            <w:pPr>
              <w:pStyle w:val="15"/>
              <w:spacing w:line="240" w:lineRule="auto"/>
              <w:ind w:firstLine="0"/>
              <w:jc w:val="center"/>
              <w:rPr>
                <w:rFonts w:hint="eastAsia" w:ascii="Times New Roman" w:hAnsi="Times New Roman" w:cs="Times New Roman"/>
                <w:color w:val="000000"/>
                <w:kern w:val="0"/>
                <w:sz w:val="21"/>
                <w:szCs w:val="21"/>
                <w:lang w:val="en-US" w:eastAsia="zh-CN"/>
              </w:rPr>
            </w:pPr>
            <w:r>
              <w:rPr>
                <w:rFonts w:hint="eastAsia" w:hAnsi="Times New Roman" w:cs="Times New Roman"/>
                <w:color w:val="000000"/>
                <w:kern w:val="0"/>
                <w:sz w:val="21"/>
                <w:szCs w:val="21"/>
                <w:lang w:val="en-US" w:eastAsia="zh-CN"/>
              </w:rPr>
              <w:t>锌合金锭</w:t>
            </w:r>
          </w:p>
        </w:tc>
        <w:tc>
          <w:tcPr>
            <w:tcW w:w="1725" w:type="dxa"/>
            <w:tcBorders>
              <w:tl2br w:val="nil"/>
              <w:tr2bl w:val="nil"/>
            </w:tcBorders>
            <w:noWrap w:val="0"/>
            <w:vAlign w:val="center"/>
          </w:tcPr>
          <w:p>
            <w:pPr>
              <w:pStyle w:val="18"/>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330</w:t>
            </w:r>
          </w:p>
        </w:tc>
        <w:tc>
          <w:tcPr>
            <w:tcW w:w="1749" w:type="dxa"/>
            <w:tcBorders>
              <w:tl2br w:val="nil"/>
              <w:tr2bl w:val="nil"/>
            </w:tcBorders>
            <w:noWrap w:val="0"/>
            <w:vAlign w:val="center"/>
          </w:tcPr>
          <w:p>
            <w:pPr>
              <w:pStyle w:val="15"/>
              <w:spacing w:line="240" w:lineRule="auto"/>
              <w:ind w:left="0" w:leftChars="0" w:firstLine="0" w:firstLineChars="0"/>
              <w:jc w:val="center"/>
              <w:rPr>
                <w:rFonts w:hint="default"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330</w:t>
            </w:r>
          </w:p>
        </w:tc>
        <w:tc>
          <w:tcPr>
            <w:tcW w:w="3233" w:type="dxa"/>
            <w:tcBorders>
              <w:tl2br w:val="nil"/>
              <w:tr2bl w:val="nil"/>
            </w:tcBorders>
            <w:noWrap w:val="0"/>
            <w:vAlign w:val="center"/>
          </w:tcPr>
          <w:p>
            <w:pPr>
              <w:pStyle w:val="15"/>
              <w:spacing w:line="240" w:lineRule="auto"/>
              <w:ind w:left="0" w:leftChars="0" w:firstLine="0" w:firstLineChars="0"/>
              <w:jc w:val="center"/>
              <w:rPr>
                <w:rFonts w:hint="default"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387" w:hRule="exact"/>
          <w:jc w:val="center"/>
        </w:trPr>
        <w:tc>
          <w:tcPr>
            <w:tcW w:w="9075" w:type="dxa"/>
            <w:gridSpan w:val="5"/>
            <w:tcBorders>
              <w:tl2br w:val="nil"/>
              <w:tr2bl w:val="nil"/>
            </w:tcBorders>
            <w:noWrap w:val="0"/>
            <w:vAlign w:val="center"/>
          </w:tcPr>
          <w:p>
            <w:pPr>
              <w:pStyle w:val="15"/>
              <w:spacing w:line="240" w:lineRule="auto"/>
              <w:ind w:left="0" w:leftChars="0" w:firstLine="0" w:firstLineChars="0"/>
              <w:jc w:val="center"/>
              <w:rPr>
                <w:rFonts w:hint="default"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塑料连接器生产线</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582" w:hRule="exact"/>
          <w:jc w:val="center"/>
        </w:trPr>
        <w:tc>
          <w:tcPr>
            <w:tcW w:w="806" w:type="dxa"/>
            <w:tcBorders>
              <w:tl2br w:val="nil"/>
              <w:tr2bl w:val="nil"/>
            </w:tcBorders>
            <w:noWrap w:val="0"/>
            <w:vAlign w:val="center"/>
          </w:tcPr>
          <w:p>
            <w:pPr>
              <w:pStyle w:val="15"/>
              <w:spacing w:line="240" w:lineRule="auto"/>
              <w:ind w:firstLine="0"/>
              <w:jc w:val="center"/>
              <w:rPr>
                <w:rFonts w:hint="eastAsia"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7</w:t>
            </w:r>
          </w:p>
        </w:tc>
        <w:tc>
          <w:tcPr>
            <w:tcW w:w="1562" w:type="dxa"/>
            <w:tcBorders>
              <w:tl2br w:val="nil"/>
              <w:tr2bl w:val="nil"/>
            </w:tcBorders>
            <w:noWrap w:val="0"/>
            <w:vAlign w:val="center"/>
          </w:tcPr>
          <w:p>
            <w:pPr>
              <w:pStyle w:val="15"/>
              <w:spacing w:line="240" w:lineRule="auto"/>
              <w:ind w:firstLine="0"/>
              <w:jc w:val="center"/>
              <w:rPr>
                <w:rFonts w:hint="eastAsia" w:ascii="Times New Roman" w:hAnsi="Times New Roman" w:cs="Times New Roman"/>
                <w:color w:val="000000"/>
                <w:kern w:val="0"/>
                <w:sz w:val="21"/>
                <w:szCs w:val="21"/>
                <w:lang w:val="en-US" w:eastAsia="zh-CN"/>
              </w:rPr>
            </w:pPr>
            <w:r>
              <w:rPr>
                <w:rFonts w:hint="eastAsia" w:hAnsi="Times New Roman" w:cs="Times New Roman"/>
                <w:color w:val="000000"/>
                <w:kern w:val="0"/>
                <w:sz w:val="21"/>
                <w:szCs w:val="21"/>
                <w:lang w:val="en-US" w:eastAsia="zh-CN"/>
              </w:rPr>
              <w:t>塑料颗粒</w:t>
            </w:r>
          </w:p>
        </w:tc>
        <w:tc>
          <w:tcPr>
            <w:tcW w:w="1725" w:type="dxa"/>
            <w:tcBorders>
              <w:tl2br w:val="nil"/>
              <w:tr2bl w:val="nil"/>
            </w:tcBorders>
            <w:noWrap w:val="0"/>
            <w:vAlign w:val="center"/>
          </w:tcPr>
          <w:p>
            <w:pPr>
              <w:pStyle w:val="18"/>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1200</w:t>
            </w:r>
          </w:p>
        </w:tc>
        <w:tc>
          <w:tcPr>
            <w:tcW w:w="1749" w:type="dxa"/>
            <w:tcBorders>
              <w:tl2br w:val="nil"/>
              <w:tr2bl w:val="nil"/>
            </w:tcBorders>
            <w:noWrap w:val="0"/>
            <w:vAlign w:val="center"/>
          </w:tcPr>
          <w:p>
            <w:pPr>
              <w:pStyle w:val="15"/>
              <w:spacing w:line="240" w:lineRule="auto"/>
              <w:ind w:left="0" w:leftChars="0" w:firstLine="0" w:firstLineChars="0"/>
              <w:jc w:val="center"/>
              <w:rPr>
                <w:rFonts w:hint="default"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1200</w:t>
            </w:r>
          </w:p>
        </w:tc>
        <w:tc>
          <w:tcPr>
            <w:tcW w:w="3233" w:type="dxa"/>
            <w:tcBorders>
              <w:tl2br w:val="nil"/>
              <w:tr2bl w:val="nil"/>
            </w:tcBorders>
            <w:noWrap w:val="0"/>
            <w:vAlign w:val="center"/>
          </w:tcPr>
          <w:p>
            <w:pPr>
              <w:pStyle w:val="15"/>
              <w:spacing w:line="240" w:lineRule="auto"/>
              <w:ind w:left="0" w:leftChars="0" w:firstLine="0" w:firstLineChars="0"/>
              <w:jc w:val="center"/>
              <w:rPr>
                <w:rFonts w:hint="default"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主要为80%PBT、10%PC、10%PES</w:t>
            </w:r>
          </w:p>
        </w:tc>
      </w:tr>
      <w:tr>
        <w:tblPrEx>
          <w:tblBorders>
            <w:top w:val="single" w:color="000000" w:sz="6" w:space="0"/>
            <w:left w:val="single" w:color="000000" w:sz="6" w:space="0"/>
            <w:bottom w:val="single" w:color="000000" w:sz="6" w:space="0"/>
            <w:right w:val="single" w:color="000000" w:sz="6" w:space="0"/>
            <w:insideH w:val="single" w:color="auto" w:sz="6" w:space="0"/>
            <w:insideV w:val="single" w:color="auto" w:sz="6" w:space="0"/>
          </w:tblBorders>
          <w:tblCellMar>
            <w:top w:w="0" w:type="dxa"/>
            <w:left w:w="108" w:type="dxa"/>
            <w:bottom w:w="0" w:type="dxa"/>
            <w:right w:w="108" w:type="dxa"/>
          </w:tblCellMar>
        </w:tblPrEx>
        <w:trPr>
          <w:trHeight w:val="897" w:hRule="exact"/>
          <w:jc w:val="center"/>
        </w:trPr>
        <w:tc>
          <w:tcPr>
            <w:tcW w:w="806" w:type="dxa"/>
            <w:tcBorders>
              <w:tl2br w:val="nil"/>
              <w:tr2bl w:val="nil"/>
            </w:tcBorders>
            <w:noWrap w:val="0"/>
            <w:vAlign w:val="center"/>
          </w:tcPr>
          <w:p>
            <w:pPr>
              <w:pStyle w:val="15"/>
              <w:spacing w:line="240" w:lineRule="auto"/>
              <w:ind w:firstLine="0"/>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8</w:t>
            </w:r>
          </w:p>
        </w:tc>
        <w:tc>
          <w:tcPr>
            <w:tcW w:w="1562" w:type="dxa"/>
            <w:tcBorders>
              <w:tl2br w:val="nil"/>
              <w:tr2bl w:val="nil"/>
            </w:tcBorders>
            <w:noWrap w:val="0"/>
            <w:vAlign w:val="center"/>
          </w:tcPr>
          <w:p>
            <w:pPr>
              <w:pStyle w:val="15"/>
              <w:spacing w:line="240" w:lineRule="auto"/>
              <w:ind w:firstLine="0"/>
              <w:jc w:val="center"/>
              <w:rPr>
                <w:rFonts w:hint="eastAsia" w:ascii="Times New Roman" w:hAnsi="Times New Roman" w:cs="Times New Roman"/>
                <w:color w:val="000000"/>
                <w:kern w:val="0"/>
                <w:sz w:val="21"/>
                <w:szCs w:val="21"/>
                <w:lang w:val="en-US" w:eastAsia="zh-CN"/>
              </w:rPr>
            </w:pPr>
            <w:r>
              <w:rPr>
                <w:rFonts w:hint="eastAsia" w:hAnsi="Times New Roman" w:cs="Times New Roman"/>
                <w:color w:val="000000"/>
                <w:kern w:val="0"/>
                <w:sz w:val="21"/>
                <w:szCs w:val="21"/>
                <w:lang w:val="en-US" w:eastAsia="zh-CN"/>
              </w:rPr>
              <w:t>脱模剂</w:t>
            </w:r>
          </w:p>
        </w:tc>
        <w:tc>
          <w:tcPr>
            <w:tcW w:w="1725" w:type="dxa"/>
            <w:tcBorders>
              <w:tl2br w:val="nil"/>
              <w:tr2bl w:val="nil"/>
            </w:tcBorders>
            <w:noWrap w:val="0"/>
            <w:vAlign w:val="center"/>
          </w:tcPr>
          <w:p>
            <w:pPr>
              <w:pStyle w:val="18"/>
              <w:jc w:val="center"/>
              <w:rPr>
                <w:rFonts w:hint="default" w:ascii="Times New Roman" w:hAnsi="Times New Roman"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0.6</w:t>
            </w:r>
          </w:p>
        </w:tc>
        <w:tc>
          <w:tcPr>
            <w:tcW w:w="1749" w:type="dxa"/>
            <w:tcBorders>
              <w:tl2br w:val="nil"/>
              <w:tr2bl w:val="nil"/>
            </w:tcBorders>
            <w:noWrap w:val="0"/>
            <w:vAlign w:val="center"/>
          </w:tcPr>
          <w:p>
            <w:pPr>
              <w:pStyle w:val="15"/>
              <w:spacing w:line="240" w:lineRule="auto"/>
              <w:ind w:left="0" w:leftChars="0" w:firstLine="0" w:firstLineChars="0"/>
              <w:jc w:val="center"/>
              <w:rPr>
                <w:rFonts w:hint="default"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0.6</w:t>
            </w:r>
          </w:p>
        </w:tc>
        <w:tc>
          <w:tcPr>
            <w:tcW w:w="3233" w:type="dxa"/>
            <w:tcBorders>
              <w:tl2br w:val="nil"/>
              <w:tr2bl w:val="nil"/>
            </w:tcBorders>
            <w:noWrap w:val="0"/>
            <w:vAlign w:val="center"/>
          </w:tcPr>
          <w:p>
            <w:pPr>
              <w:spacing w:line="240" w:lineRule="auto"/>
              <w:ind w:left="0" w:leftChars="0" w:firstLine="0" w:firstLineChars="0"/>
              <w:jc w:val="center"/>
              <w:rPr>
                <w:rFonts w:hint="default" w:hAnsi="Times New Roman" w:eastAsia="宋体" w:cs="Times New Roman"/>
                <w:color w:val="000000"/>
                <w:kern w:val="0"/>
                <w:sz w:val="21"/>
                <w:szCs w:val="21"/>
                <w:lang w:val="en-US" w:eastAsia="zh-CN"/>
              </w:rPr>
            </w:pPr>
            <w:r>
              <w:rPr>
                <w:rFonts w:hint="eastAsia" w:hAnsi="Times New Roman" w:eastAsia="宋体" w:cs="Times New Roman"/>
                <w:color w:val="000000"/>
                <w:kern w:val="0"/>
                <w:sz w:val="21"/>
                <w:szCs w:val="21"/>
                <w:lang w:val="en-US" w:eastAsia="zh-CN"/>
              </w:rPr>
              <w:t>水基有机硅油，配方：20%聚乙烯蜡、10%二甲基硅油、0.5乳化剂、其余为水</w:t>
            </w:r>
          </w:p>
        </w:tc>
      </w:tr>
    </w:tbl>
    <w:p>
      <w:pPr>
        <w:spacing w:before="120" w:beforeLines="50" w:line="360" w:lineRule="auto"/>
        <w:outlineLvl w:val="9"/>
        <w:rPr>
          <w:rFonts w:hint="eastAsia" w:ascii="Times New Roman" w:hAnsi="Times New Roman" w:eastAsia="宋体"/>
          <w:b/>
          <w:caps w:val="0"/>
          <w:smallCaps w:val="0"/>
          <w:sz w:val="24"/>
        </w:rPr>
      </w:pPr>
      <w:r>
        <w:rPr>
          <w:rFonts w:hint="default" w:ascii="Times New Roman" w:hAnsi="Times New Roman" w:eastAsia="宋体" w:cs="Times New Roman"/>
          <w:b/>
          <w:caps w:val="0"/>
          <w:smallCaps w:val="0"/>
          <w:sz w:val="24"/>
        </w:rPr>
        <w:t>3.5</w:t>
      </w:r>
      <w:r>
        <w:rPr>
          <w:rFonts w:hint="eastAsia" w:ascii="Times New Roman" w:hAnsi="Times New Roman" w:eastAsia="宋体"/>
          <w:b/>
          <w:caps w:val="0"/>
          <w:smallCaps w:val="0"/>
          <w:sz w:val="24"/>
          <w:lang w:val="en-US" w:eastAsia="zh-CN"/>
        </w:rPr>
        <w:t xml:space="preserve"> </w:t>
      </w:r>
      <w:r>
        <w:rPr>
          <w:rFonts w:hint="eastAsia" w:ascii="Times New Roman" w:hAnsi="Times New Roman" w:eastAsia="宋体"/>
          <w:b/>
          <w:caps w:val="0"/>
          <w:smallCaps w:val="0"/>
          <w:sz w:val="24"/>
        </w:rPr>
        <w:t>公用辅助工程</w:t>
      </w:r>
      <w:bookmarkEnd w:id="41"/>
    </w:p>
    <w:p>
      <w:pPr>
        <w:spacing w:line="360" w:lineRule="auto"/>
        <w:ind w:firstLine="480" w:firstLineChars="200"/>
        <w:outlineLvl w:val="9"/>
        <w:rPr>
          <w:rFonts w:hint="eastAsia" w:eastAsia="宋体"/>
          <w:sz w:val="24"/>
          <w:lang w:val="en-US" w:eastAsia="zh-CN"/>
        </w:rPr>
      </w:pPr>
      <w:r>
        <w:rPr>
          <w:rFonts w:hint="eastAsia" w:eastAsia="宋体"/>
          <w:sz w:val="24"/>
        </w:rPr>
        <w:t>1.供</w:t>
      </w:r>
      <w:r>
        <w:rPr>
          <w:rFonts w:eastAsia="宋体"/>
          <w:sz w:val="24"/>
        </w:rPr>
        <w:t>电：</w:t>
      </w:r>
      <w:r>
        <w:rPr>
          <w:rFonts w:hint="eastAsia" w:eastAsia="宋体"/>
          <w:sz w:val="24"/>
          <w:lang w:val="en-US" w:eastAsia="zh-CN"/>
        </w:rPr>
        <w:t>项目用电</w:t>
      </w:r>
      <w:r>
        <w:rPr>
          <w:rFonts w:eastAsia="宋体"/>
          <w:sz w:val="24"/>
        </w:rPr>
        <w:t>由</w:t>
      </w:r>
      <w:r>
        <w:rPr>
          <w:rFonts w:hint="eastAsia" w:eastAsia="宋体"/>
          <w:sz w:val="24"/>
          <w:lang w:eastAsia="zh-CN"/>
        </w:rPr>
        <w:t>德清供电局</w:t>
      </w:r>
      <w:r>
        <w:rPr>
          <w:rFonts w:hint="eastAsia" w:eastAsia="宋体"/>
          <w:sz w:val="24"/>
          <w:lang w:val="en-US" w:eastAsia="zh-CN"/>
        </w:rPr>
        <w:t>供电，由厂区附近供电线路接入公司变电房。</w:t>
      </w:r>
    </w:p>
    <w:p>
      <w:pPr>
        <w:pStyle w:val="19"/>
        <w:spacing w:line="360" w:lineRule="auto"/>
        <w:rPr>
          <w:rFonts w:eastAsia="宋体"/>
          <w:sz w:val="24"/>
        </w:rPr>
      </w:pPr>
      <w:r>
        <w:rPr>
          <w:rFonts w:hint="eastAsia" w:eastAsia="宋体"/>
          <w:sz w:val="24"/>
        </w:rPr>
        <w:t>2.给排</w:t>
      </w:r>
      <w:r>
        <w:rPr>
          <w:rFonts w:eastAsia="宋体"/>
          <w:sz w:val="24"/>
        </w:rPr>
        <w:t>水：</w:t>
      </w:r>
    </w:p>
    <w:p>
      <w:pPr>
        <w:pStyle w:val="19"/>
        <w:spacing w:line="360" w:lineRule="auto"/>
        <w:rPr>
          <w:rFonts w:hint="eastAsia" w:eastAsia="宋体"/>
          <w:sz w:val="24"/>
          <w:lang w:val="en-US" w:eastAsia="zh-CN"/>
        </w:rPr>
      </w:pPr>
      <w:r>
        <w:rPr>
          <w:rFonts w:hint="eastAsia" w:eastAsia="宋体"/>
          <w:sz w:val="24"/>
          <w:lang w:val="en-US" w:eastAsia="zh-CN"/>
        </w:rPr>
        <w:t>① 给水</w:t>
      </w:r>
    </w:p>
    <w:p>
      <w:pPr>
        <w:pStyle w:val="19"/>
        <w:spacing w:line="360" w:lineRule="auto"/>
        <w:rPr>
          <w:rFonts w:hint="eastAsia" w:eastAsia="宋体"/>
          <w:sz w:val="24"/>
          <w:lang w:val="en-US" w:eastAsia="zh-CN"/>
        </w:rPr>
      </w:pPr>
      <w:r>
        <w:rPr>
          <w:rFonts w:hint="eastAsia" w:eastAsia="宋体"/>
          <w:sz w:val="24"/>
          <w:lang w:val="en-US" w:eastAsia="zh-CN"/>
        </w:rPr>
        <w:t>项目用水由当地市政管网供给。</w:t>
      </w:r>
    </w:p>
    <w:p>
      <w:pPr>
        <w:pStyle w:val="19"/>
        <w:spacing w:line="360" w:lineRule="auto"/>
        <w:rPr>
          <w:rFonts w:hint="eastAsia" w:eastAsia="宋体"/>
          <w:sz w:val="24"/>
          <w:lang w:val="en-US" w:eastAsia="zh-CN"/>
        </w:rPr>
      </w:pPr>
      <w:r>
        <w:rPr>
          <w:rFonts w:hint="eastAsia" w:eastAsia="宋体"/>
          <w:sz w:val="24"/>
          <w:lang w:val="en-US" w:eastAsia="zh-CN"/>
        </w:rPr>
        <w:t>② 排水</w:t>
      </w:r>
    </w:p>
    <w:p>
      <w:pPr>
        <w:pStyle w:val="19"/>
        <w:spacing w:line="360" w:lineRule="auto"/>
        <w:rPr>
          <w:rFonts w:hint="default" w:ascii="Times New Roman" w:hAnsi="Times New Roman" w:eastAsia="宋体" w:cs="Times New Roman"/>
          <w:caps w:val="0"/>
          <w:smallCaps w:val="0"/>
          <w:sz w:val="24"/>
          <w:lang w:val="en-US" w:eastAsia="zh-CN"/>
        </w:rPr>
      </w:pPr>
      <w:r>
        <w:rPr>
          <w:rFonts w:hint="eastAsia" w:eastAsia="宋体"/>
          <w:sz w:val="24"/>
          <w:lang w:val="en-US" w:eastAsia="zh-CN"/>
        </w:rPr>
        <w:t>采用雨污分流，雨水经周边市政雨水管网收集后排入市政雨水管道；生活污水经化粪池处理、食堂废水经隔油池预处理后达《污水综合排放标准》（GB8978-1996）三级标准（其中氨氮、总磷执行《工业企业废水氮、磷污染物间接排放限值》（DB33/887-2013）间接排放限值）后接入市政污水管网；生产废水经厂区内自建污水处理设施处理后达到《污水综合排放标准》（GB8978-1996）三级标准（其中氨氮、总磷执行《工业企业废水氮、磷污染物间接排放限值》（DB33/887-2013）间接排放限值）后接入市政污水管网；最终生活污水、生产废水经德清县新市乐安污水处理厂集中处理达到《城镇污水处理厂污染物排放标准》（GB18918-2002）中的一级A标准后排放</w:t>
      </w:r>
      <w:r>
        <w:rPr>
          <w:rFonts w:hint="default" w:ascii="Times New Roman" w:hAnsi="Times New Roman" w:eastAsia="宋体" w:cs="Times New Roman"/>
          <w:caps w:val="0"/>
          <w:smallCaps w:val="0"/>
          <w:sz w:val="24"/>
          <w:lang w:val="en-US" w:eastAsia="zh-CN"/>
        </w:rPr>
        <w:t>。</w:t>
      </w:r>
      <w:bookmarkStart w:id="42" w:name="_Toc15231"/>
    </w:p>
    <w:p>
      <w:pPr>
        <w:spacing w:before="120" w:beforeLines="50" w:line="360" w:lineRule="auto"/>
        <w:outlineLvl w:val="9"/>
        <w:rPr>
          <w:rFonts w:hint="default" w:ascii="Times New Roman" w:hAnsi="Times New Roman" w:eastAsia="宋体" w:cs="Times New Roman"/>
          <w:caps w:val="0"/>
          <w:smallCaps w:val="0"/>
          <w:sz w:val="24"/>
          <w:lang w:val="en-US" w:eastAsia="zh-CN"/>
        </w:rPr>
      </w:pPr>
      <w:r>
        <w:rPr>
          <w:rFonts w:hint="default" w:ascii="Times New Roman" w:hAnsi="Times New Roman" w:eastAsia="宋体" w:cs="Times New Roman"/>
          <w:b/>
          <w:caps w:val="0"/>
          <w:smallCaps w:val="0"/>
          <w:sz w:val="24"/>
        </w:rPr>
        <w:t>3.6</w:t>
      </w:r>
      <w:r>
        <w:rPr>
          <w:rFonts w:hint="eastAsia" w:ascii="Times New Roman" w:hAnsi="Times New Roman" w:eastAsia="宋体" w:cs="Times New Roman"/>
          <w:b/>
          <w:caps w:val="0"/>
          <w:smallCaps w:val="0"/>
          <w:sz w:val="24"/>
          <w:lang w:val="en-US" w:eastAsia="zh-CN"/>
        </w:rPr>
        <w:t xml:space="preserve"> </w:t>
      </w:r>
      <w:r>
        <w:rPr>
          <w:rFonts w:ascii="Times New Roman" w:hAnsi="Times New Roman" w:eastAsia="宋体"/>
          <w:b/>
          <w:caps w:val="0"/>
          <w:smallCaps w:val="0"/>
          <w:sz w:val="24"/>
        </w:rPr>
        <w:t>生产工艺</w:t>
      </w:r>
      <w:bookmarkEnd w:id="42"/>
    </w:p>
    <w:p>
      <w:pPr>
        <w:spacing w:line="360" w:lineRule="auto"/>
        <w:ind w:firstLine="480" w:firstLineChars="200"/>
        <w:jc w:val="left"/>
        <w:outlineLvl w:val="9"/>
        <w:rPr>
          <w:rFonts w:hint="default" w:ascii="Times New Roman" w:hAnsi="Times New Roman" w:cs="Times New Roman"/>
        </w:rPr>
      </w:pPr>
      <w:r>
        <w:rPr>
          <w:rFonts w:hint="default" w:ascii="Times New Roman" w:hAnsi="Times New Roman" w:eastAsia="宋体" w:cs="Times New Roman"/>
          <w:sz w:val="24"/>
          <w:lang w:val="en-US" w:eastAsia="zh-CN"/>
        </w:rPr>
        <w:t>1）</w:t>
      </w:r>
      <w:r>
        <w:rPr>
          <w:rFonts w:hint="eastAsia" w:ascii="Times New Roman" w:hAnsi="Times New Roman" w:eastAsia="宋体" w:cs="Times New Roman"/>
          <w:sz w:val="24"/>
          <w:lang w:val="en-US" w:eastAsia="zh-CN"/>
        </w:rPr>
        <w:t>陶瓷套管</w:t>
      </w:r>
      <w:r>
        <w:rPr>
          <w:rFonts w:hint="default" w:ascii="Times New Roman" w:hAnsi="Times New Roman" w:eastAsia="宋体" w:cs="Times New Roman"/>
          <w:sz w:val="24"/>
        </w:rPr>
        <w:t>生产工艺流程见图</w:t>
      </w:r>
      <w:r>
        <w:rPr>
          <w:rFonts w:hint="default" w:ascii="Times New Roman" w:hAnsi="Times New Roman" w:eastAsia="宋体" w:cs="Times New Roman"/>
          <w:sz w:val="24"/>
          <w:lang w:val="en-US" w:eastAsia="zh-CN"/>
        </w:rPr>
        <w:t>3-2</w:t>
      </w:r>
      <w:r>
        <w:rPr>
          <w:rFonts w:hint="default" w:ascii="Times New Roman" w:hAnsi="Times New Roman" w:eastAsia="宋体" w:cs="Times New Roman"/>
          <w:sz w:val="24"/>
        </w:rPr>
        <w:t>：</w:t>
      </w:r>
    </w:p>
    <w:p>
      <w:pPr>
        <w:spacing w:line="360" w:lineRule="auto"/>
        <w:ind w:firstLine="480" w:firstLineChars="200"/>
        <w:jc w:val="left"/>
        <w:outlineLvl w:val="9"/>
        <w:rPr>
          <w:rFonts w:hint="eastAsia" w:ascii="Times New Roman" w:hAnsi="Times New Roman" w:eastAsia="宋体"/>
          <w:b/>
          <w:bCs/>
          <w:caps w:val="0"/>
          <w:smallCaps w:val="0"/>
          <w:sz w:val="24"/>
          <w:lang w:eastAsia="zh-CN"/>
        </w:rPr>
      </w:pPr>
      <w:r>
        <w:rPr>
          <w:rFonts w:ascii="Times New Roman" w:hAnsi="Times New Roman"/>
          <w:caps w:val="0"/>
          <w:smallCaps w:val="0"/>
          <w:sz w:val="24"/>
        </w:rPr>
        <mc:AlternateContent>
          <mc:Choice Requires="wps">
            <w:drawing>
              <wp:anchor distT="0" distB="0" distL="114300" distR="114300" simplePos="0" relativeHeight="251663360" behindDoc="0" locked="0" layoutInCell="1" allowOverlap="1">
                <wp:simplePos x="0" y="0"/>
                <wp:positionH relativeFrom="column">
                  <wp:posOffset>645795</wp:posOffset>
                </wp:positionH>
                <wp:positionV relativeFrom="paragraph">
                  <wp:posOffset>4728845</wp:posOffset>
                </wp:positionV>
                <wp:extent cx="4333875" cy="324485"/>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4333875" cy="324485"/>
                        </a:xfrm>
                        <a:prstGeom prst="rect">
                          <a:avLst/>
                        </a:prstGeom>
                        <a:noFill/>
                        <a:ln>
                          <a:noFill/>
                        </a:ln>
                      </wps:spPr>
                      <wps:txbx>
                        <w:txbxContent>
                          <w:p>
                            <w:pPr>
                              <w:jc w:val="center"/>
                              <w:rPr>
                                <w:rFonts w:hint="default" w:ascii="Times New Roman" w:hAnsi="Times New Roman" w:eastAsia="宋体" w:cs="Times New Roman"/>
                                <w:b/>
                                <w:bCs/>
                                <w:sz w:val="24"/>
                                <w:szCs w:val="24"/>
                                <w:lang w:val="en-US" w:eastAsia="zh-CN"/>
                              </w:rPr>
                            </w:pPr>
                            <w:r>
                              <w:rPr>
                                <w:rFonts w:hint="default" w:ascii="Times New Roman" w:hAnsi="Times New Roman" w:cs="Times New Roman"/>
                                <w:b/>
                                <w:bCs/>
                                <w:sz w:val="24"/>
                                <w:szCs w:val="24"/>
                                <w:lang w:eastAsia="zh-CN"/>
                              </w:rPr>
                              <w:t>图</w:t>
                            </w:r>
                            <w:r>
                              <w:rPr>
                                <w:rFonts w:hint="default" w:ascii="Times New Roman" w:hAnsi="Times New Roman" w:cs="Times New Roman"/>
                                <w:b/>
                                <w:bCs/>
                                <w:sz w:val="24"/>
                                <w:szCs w:val="24"/>
                                <w:lang w:val="en-US" w:eastAsia="zh-CN"/>
                              </w:rPr>
                              <w:t>3-</w:t>
                            </w:r>
                            <w:r>
                              <w:rPr>
                                <w:rFonts w:hint="eastAsia" w:ascii="Times New Roman" w:hAnsi="Times New Roman" w:cs="Times New Roman"/>
                                <w:b/>
                                <w:bCs/>
                                <w:sz w:val="24"/>
                                <w:szCs w:val="24"/>
                                <w:lang w:val="en-US" w:eastAsia="zh-CN"/>
                              </w:rPr>
                              <w:t xml:space="preserve">3  </w:t>
                            </w:r>
                            <w:r>
                              <w:rPr>
                                <w:rFonts w:hint="default" w:ascii="Times New Roman" w:hAnsi="Times New Roman" w:cs="Times New Roman"/>
                                <w:b/>
                                <w:bCs/>
                                <w:sz w:val="24"/>
                                <w:szCs w:val="24"/>
                                <w:lang w:val="en-US" w:eastAsia="zh-CN"/>
                              </w:rPr>
                              <w:t>生产工艺流程及产污环节</w:t>
                            </w:r>
                          </w:p>
                        </w:txbxContent>
                      </wps:txbx>
                      <wps:bodyPr upright="1"/>
                    </wps:wsp>
                  </a:graphicData>
                </a:graphic>
              </wp:anchor>
            </w:drawing>
          </mc:Choice>
          <mc:Fallback>
            <w:pict>
              <v:shape id="_x0000_s1026" o:spid="_x0000_s1026" o:spt="202" type="#_x0000_t202" style="position:absolute;left:0pt;margin-left:50.85pt;margin-top:372.35pt;height:25.55pt;width:341.25pt;z-index:251663360;mso-width-relative:page;mso-height-relative:page;" filled="f" stroked="f" coordsize="21600,21600" o:gfxdata="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EWf7jX&#10;AAAACwEAAA8AAAAAAAAAAQAgAAAAIgAAAGRycy9kb3ducmV2LnhtbFBLAQIUABQAAAAIAIdO4kD3&#10;dQtKrwEAAFADAAAOAAAAAAAAAAEAIAAAACYBAABkcnMvZTJvRG9jLnhtbFBLBQYAAAAABgAGAFkB&#10;AABHBQAAAAA=&#10;">
                <v:fill on="f" focussize="0,0"/>
                <v:stroke on="f"/>
                <v:imagedata o:title=""/>
                <o:lock v:ext="edit" aspectratio="f"/>
                <v:textbox>
                  <w:txbxContent>
                    <w:p>
                      <w:pPr>
                        <w:jc w:val="center"/>
                        <w:rPr>
                          <w:rFonts w:hint="default" w:ascii="Times New Roman" w:hAnsi="Times New Roman" w:eastAsia="宋体" w:cs="Times New Roman"/>
                          <w:b/>
                          <w:bCs/>
                          <w:sz w:val="24"/>
                          <w:szCs w:val="24"/>
                          <w:lang w:val="en-US" w:eastAsia="zh-CN"/>
                        </w:rPr>
                      </w:pPr>
                      <w:r>
                        <w:rPr>
                          <w:rFonts w:hint="default" w:ascii="Times New Roman" w:hAnsi="Times New Roman" w:cs="Times New Roman"/>
                          <w:b/>
                          <w:bCs/>
                          <w:sz w:val="24"/>
                          <w:szCs w:val="24"/>
                          <w:lang w:eastAsia="zh-CN"/>
                        </w:rPr>
                        <w:t>图</w:t>
                      </w:r>
                      <w:r>
                        <w:rPr>
                          <w:rFonts w:hint="default" w:ascii="Times New Roman" w:hAnsi="Times New Roman" w:cs="Times New Roman"/>
                          <w:b/>
                          <w:bCs/>
                          <w:sz w:val="24"/>
                          <w:szCs w:val="24"/>
                          <w:lang w:val="en-US" w:eastAsia="zh-CN"/>
                        </w:rPr>
                        <w:t>3-</w:t>
                      </w:r>
                      <w:r>
                        <w:rPr>
                          <w:rFonts w:hint="eastAsia" w:ascii="Times New Roman" w:hAnsi="Times New Roman" w:cs="Times New Roman"/>
                          <w:b/>
                          <w:bCs/>
                          <w:sz w:val="24"/>
                          <w:szCs w:val="24"/>
                          <w:lang w:val="en-US" w:eastAsia="zh-CN"/>
                        </w:rPr>
                        <w:t xml:space="preserve">3  </w:t>
                      </w:r>
                      <w:r>
                        <w:rPr>
                          <w:rFonts w:hint="default" w:ascii="Times New Roman" w:hAnsi="Times New Roman" w:cs="Times New Roman"/>
                          <w:b/>
                          <w:bCs/>
                          <w:sz w:val="24"/>
                          <w:szCs w:val="24"/>
                          <w:lang w:val="en-US" w:eastAsia="zh-CN"/>
                        </w:rPr>
                        <w:t>生产工艺流程及产污环节</w:t>
                      </w:r>
                    </w:p>
                  </w:txbxContent>
                </v:textbox>
              </v:shape>
            </w:pict>
          </mc:Fallback>
        </mc:AlternateContent>
      </w:r>
      <w:r>
        <w:drawing>
          <wp:inline distT="0" distB="0" distL="114300" distR="114300">
            <wp:extent cx="5500370" cy="4685665"/>
            <wp:effectExtent l="0" t="0" r="1270" b="825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5"/>
                    <a:stretch>
                      <a:fillRect/>
                    </a:stretch>
                  </pic:blipFill>
                  <pic:spPr>
                    <a:xfrm>
                      <a:off x="0" y="0"/>
                      <a:ext cx="5500370" cy="4685665"/>
                    </a:xfrm>
                    <a:prstGeom prst="rect">
                      <a:avLst/>
                    </a:prstGeom>
                    <a:noFill/>
                    <a:ln>
                      <a:noFill/>
                    </a:ln>
                  </pic:spPr>
                </pic:pic>
              </a:graphicData>
            </a:graphic>
          </wp:inline>
        </w:drawing>
      </w:r>
    </w:p>
    <w:p>
      <w:pPr>
        <w:pStyle w:val="2"/>
        <w:spacing w:line="360" w:lineRule="auto"/>
        <w:jc w:val="both"/>
        <w:rPr>
          <w:rFonts w:hint="eastAsia" w:ascii="Times New Roman" w:hAnsi="Times New Roman" w:eastAsia="宋体"/>
          <w:b/>
          <w:bCs/>
          <w:caps w:val="0"/>
          <w:smallCaps w:val="0"/>
          <w:sz w:val="24"/>
          <w:lang w:eastAsia="zh-CN"/>
        </w:rPr>
      </w:pPr>
    </w:p>
    <w:p>
      <w:pPr>
        <w:pStyle w:val="2"/>
        <w:spacing w:line="360" w:lineRule="auto"/>
        <w:jc w:val="both"/>
        <w:rPr>
          <w:rFonts w:hint="eastAsia" w:eastAsia="宋体"/>
          <w:b/>
          <w:bCs/>
          <w:sz w:val="24"/>
          <w:lang w:eastAsia="zh-CN"/>
        </w:rPr>
      </w:pPr>
      <w:bookmarkStart w:id="43" w:name="_Toc23150"/>
      <w:r>
        <w:rPr>
          <w:rFonts w:hint="eastAsia" w:eastAsia="宋体"/>
          <w:b/>
          <w:bCs/>
          <w:sz w:val="24"/>
          <w:lang w:eastAsia="zh-CN"/>
        </w:rPr>
        <w:t>工艺流程简述：</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eastAsia="zh-CN"/>
        </w:rPr>
      </w:pPr>
      <w:r>
        <w:rPr>
          <w:rFonts w:hint="eastAsia" w:eastAsia="宋体"/>
          <w:sz w:val="24"/>
          <w:lang w:eastAsia="zh-CN"/>
        </w:rPr>
        <w:t>①</w:t>
      </w:r>
      <w:r>
        <w:rPr>
          <w:rFonts w:hint="eastAsia" w:eastAsia="宋体"/>
          <w:sz w:val="24"/>
          <w:lang w:val="en-US" w:eastAsia="zh-CN"/>
        </w:rPr>
        <w:t xml:space="preserve"> </w:t>
      </w:r>
      <w:r>
        <w:rPr>
          <w:rFonts w:hint="eastAsia" w:eastAsia="宋体"/>
          <w:sz w:val="24"/>
          <w:lang w:eastAsia="zh-CN"/>
        </w:rPr>
        <w:t>干燥、密炼工艺</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eastAsia="zh-CN"/>
        </w:rPr>
      </w:pPr>
      <w:r>
        <w:rPr>
          <w:rFonts w:hint="eastAsia" w:eastAsia="宋体"/>
          <w:sz w:val="24"/>
          <w:lang w:eastAsia="zh-CN"/>
        </w:rPr>
        <w:t>首先将氧化锆粉体和石蜡放至电热恒温干燥箱中以</w:t>
      </w:r>
      <w:r>
        <w:rPr>
          <w:rFonts w:hint="eastAsia" w:eastAsia="宋体"/>
          <w:sz w:val="24"/>
          <w:lang w:val="en-US" w:eastAsia="zh-CN"/>
        </w:rPr>
        <w:t>150℃的温度干燥，再用密炼机将氧化锆粉体搅拌均匀混合，使得膏状氧化锆充分分散均匀，便于后续工序的顺利进行</w:t>
      </w:r>
      <w:r>
        <w:rPr>
          <w:rFonts w:hint="eastAsia" w:eastAsia="宋体"/>
          <w:sz w:val="24"/>
          <w:lang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val="en-US" w:eastAsia="zh-CN"/>
        </w:rPr>
      </w:pPr>
      <w:r>
        <w:rPr>
          <w:rFonts w:hint="eastAsia" w:eastAsia="宋体"/>
          <w:sz w:val="24"/>
          <w:lang w:val="en-US" w:eastAsia="zh-CN"/>
        </w:rPr>
        <w:t>② 注射成型工艺</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val="en-US" w:eastAsia="zh-CN"/>
        </w:rPr>
      </w:pPr>
      <w:r>
        <w:rPr>
          <w:rFonts w:hint="eastAsia" w:eastAsia="宋体"/>
          <w:sz w:val="24"/>
          <w:lang w:val="en-US" w:eastAsia="zh-CN"/>
        </w:rPr>
        <w:t>混合均匀的氧化锆粉体和石蜡倒入氧化锆注塑机后，在一定的推动下氧化锆被送入电加热管进行加热，接着把加热成膏状的混合物注入模具后注塑成型。由于注射成型后的产品仍处于高温状态，此时注塑模具需用冷却水加以夹套冷却，冷却后陶瓷制品从注塑模具中脱落，初步形成陶瓷套管速坯，注塑机加热采用为电加热。</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val="en-US" w:eastAsia="zh-CN"/>
        </w:rPr>
      </w:pPr>
      <w:r>
        <w:rPr>
          <w:rFonts w:hint="eastAsia" w:eastAsia="宋体"/>
          <w:sz w:val="24"/>
          <w:lang w:val="en-US" w:eastAsia="zh-CN"/>
        </w:rPr>
        <w:t>③ 溶剂脱脂</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val="en-US" w:eastAsia="zh-CN"/>
        </w:rPr>
      </w:pPr>
      <w:r>
        <w:rPr>
          <w:rFonts w:hint="eastAsia" w:eastAsia="宋体"/>
          <w:sz w:val="24"/>
          <w:lang w:val="en-US" w:eastAsia="zh-CN"/>
        </w:rPr>
        <w:t>溶剂脱脂是溶剂不断渗透到坯块2内部，把坯体内粘结剂中可溶成分溶解脱出的过程。溶剂脱脂过程可脱除约80%的石蜡。</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val="en-US" w:eastAsia="zh-CN"/>
        </w:rPr>
      </w:pPr>
      <w:r>
        <w:rPr>
          <w:rFonts w:hint="eastAsia" w:eastAsia="宋体"/>
          <w:sz w:val="24"/>
          <w:lang w:val="en-US" w:eastAsia="zh-CN"/>
        </w:rPr>
        <w:t>④ 热脱脂</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val="en-US" w:eastAsia="zh-CN"/>
        </w:rPr>
      </w:pPr>
      <w:r>
        <w:rPr>
          <w:rFonts w:hint="eastAsia" w:eastAsia="宋体"/>
          <w:sz w:val="24"/>
          <w:lang w:val="en-US" w:eastAsia="zh-CN"/>
        </w:rPr>
        <w:t>本项目套管毛坯采用溶剂-脱脂组合工艺，套管毛坯先用煤油作为脱脂溶剂，可脱除毛坯中大部分石蜡，并在毛坯中形成毛细管道，再通过后续热脱脂将坯块中剩余20%石蜡粘结剂完全脱除，提高毛坯后续烧结后的致密性和压碎强度。</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val="en-US" w:eastAsia="zh-CN"/>
        </w:rPr>
      </w:pPr>
      <w:r>
        <w:rPr>
          <w:rFonts w:hint="eastAsia" w:eastAsia="宋体"/>
          <w:sz w:val="24"/>
          <w:lang w:val="en-US" w:eastAsia="zh-CN"/>
        </w:rPr>
        <w:t>采用溶剂脱脂后的套管毛坯在脱脂炉中经过升温加热、保温排胶、再加热三个工段把毛坯中有机物变成气体排出，使套管毛坯形成具有一定强度和致密结构的多孔坯体，同时保持坯体形状不发生明显弯曲变形，便于坯体在烧成过程形成完整形状的致密体，提高产品的成品率。</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val="en-US" w:eastAsia="zh-CN"/>
        </w:rPr>
      </w:pPr>
      <w:r>
        <w:rPr>
          <w:rFonts w:hint="eastAsia" w:eastAsia="宋体"/>
          <w:sz w:val="24"/>
          <w:lang w:val="en-US" w:eastAsia="zh-CN"/>
        </w:rPr>
        <w:t>⑤ 烧结</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val="en-US" w:eastAsia="zh-CN"/>
        </w:rPr>
      </w:pPr>
      <w:r>
        <w:rPr>
          <w:rFonts w:hint="eastAsia" w:eastAsia="宋体"/>
          <w:sz w:val="24"/>
          <w:lang w:val="en-US" w:eastAsia="zh-CN"/>
        </w:rPr>
        <w:t>烧结是陶瓷毛坯成型工艺中的最后一步工序，采用毛坯溶剂-热脱脂工序处理后的陶瓷毛坯，在电炉烧结以高达1400℃高温烧结再冷却，陶瓷毛坯的氧化锆颗粒相互建联，晶粒长大，空隙和晶界逐渐减少，使得毛坯达到全致密或接近全致密化，最后获得致密、高强度的多晶烧结体。</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val="en-US" w:eastAsia="zh-CN"/>
        </w:rPr>
      </w:pPr>
      <w:r>
        <w:rPr>
          <w:rFonts w:hint="eastAsia" w:eastAsia="宋体"/>
          <w:sz w:val="24"/>
          <w:lang w:val="en-US" w:eastAsia="zh-CN"/>
        </w:rPr>
        <w:t>⑥ 机械加工、清洗</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val="en-US" w:eastAsia="zh-CN"/>
        </w:rPr>
      </w:pPr>
      <w:r>
        <w:rPr>
          <w:rFonts w:hint="eastAsia" w:eastAsia="宋体"/>
          <w:sz w:val="24"/>
          <w:lang w:val="en-US" w:eastAsia="zh-CN"/>
        </w:rPr>
        <w:t>烧结过的陶瓷套管毛坯经端面平魔获得所需长度，再经外援磨、开槽、内孔研磨、粗洗和超声波清洗后等工序，以达到产品的精度要求；此工序由于设备尚未安装，故此工序是在另外一个厂区内完成，完成后拉到本厂区内。</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val="en-US" w:eastAsia="zh-CN"/>
        </w:rPr>
      </w:pPr>
      <w:r>
        <w:rPr>
          <w:rFonts w:hint="eastAsia" w:eastAsia="宋体"/>
          <w:sz w:val="24"/>
          <w:lang w:val="en-US" w:eastAsia="zh-CN"/>
        </w:rPr>
        <w:t>⑦ 检验、入库</w:t>
      </w:r>
    </w:p>
    <w:p>
      <w:pPr>
        <w:spacing w:line="360" w:lineRule="auto"/>
        <w:ind w:firstLine="480" w:firstLineChars="200"/>
        <w:jc w:val="left"/>
        <w:outlineLvl w:val="9"/>
        <w:rPr>
          <w:rFonts w:hint="default" w:ascii="Times New Roman" w:hAnsi="Times New Roman" w:eastAsia="宋体" w:cs="Times New Roman"/>
          <w:caps w:val="0"/>
          <w:smallCaps w:val="0"/>
          <w:sz w:val="24"/>
          <w:lang w:val="en-US" w:eastAsia="zh-CN"/>
        </w:rPr>
      </w:pPr>
      <w:r>
        <w:rPr>
          <w:rFonts w:hint="eastAsia" w:eastAsia="宋体"/>
          <w:sz w:val="24"/>
          <w:lang w:val="en-US" w:eastAsia="zh-CN"/>
        </w:rPr>
        <w:t>对产品质量性能进行检验，合格品包装入库，不合格品由厂界回收综合利用</w:t>
      </w:r>
      <w:r>
        <w:rPr>
          <w:rFonts w:hint="default" w:ascii="Times New Roman" w:hAnsi="Times New Roman" w:eastAsia="宋体" w:cs="Times New Roman"/>
          <w:caps w:val="0"/>
          <w:smallCaps w:val="0"/>
          <w:sz w:val="24"/>
          <w:lang w:val="en-US"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2）SC型光纤连接器、LC型光纤连接器已做过验收，本次验收项目中不在重复陈述。</w:t>
      </w:r>
    </w:p>
    <w:p>
      <w:pPr>
        <w:spacing w:line="360" w:lineRule="auto"/>
        <w:outlineLvl w:val="9"/>
        <w:rPr>
          <w:rFonts w:hint="default" w:ascii="Times New Roman" w:hAnsi="Times New Roman" w:eastAsia="宋体" w:cs="Times New Roman"/>
          <w:b/>
          <w:bCs/>
          <w:caps w:val="0"/>
          <w:smallCaps w:val="0"/>
          <w:sz w:val="24"/>
          <w:szCs w:val="20"/>
        </w:rPr>
      </w:pPr>
      <w:r>
        <w:rPr>
          <w:rFonts w:hint="default" w:ascii="Times New Roman" w:hAnsi="Times New Roman" w:eastAsia="宋体" w:cs="Times New Roman"/>
          <w:b/>
          <w:bCs/>
          <w:caps w:val="0"/>
          <w:smallCaps w:val="0"/>
          <w:sz w:val="24"/>
          <w:szCs w:val="20"/>
        </w:rPr>
        <w:t>3.</w:t>
      </w:r>
      <w:r>
        <w:rPr>
          <w:rFonts w:hint="default" w:ascii="Times New Roman" w:hAnsi="Times New Roman" w:eastAsia="宋体" w:cs="Times New Roman"/>
          <w:b/>
          <w:bCs/>
          <w:caps w:val="0"/>
          <w:smallCaps w:val="0"/>
          <w:sz w:val="24"/>
          <w:szCs w:val="20"/>
          <w:lang w:val="en-US" w:eastAsia="zh-CN"/>
        </w:rPr>
        <w:t xml:space="preserve">7 </w:t>
      </w:r>
      <w:r>
        <w:rPr>
          <w:rFonts w:hint="eastAsia" w:ascii="Times New Roman" w:hAnsi="Times New Roman" w:eastAsia="宋体" w:cs="宋体"/>
          <w:b/>
          <w:bCs/>
          <w:caps w:val="0"/>
          <w:smallCaps w:val="0"/>
          <w:sz w:val="24"/>
          <w:szCs w:val="20"/>
        </w:rPr>
        <w:t>项目变动情况</w:t>
      </w:r>
      <w:bookmarkEnd w:id="43"/>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楷体"/>
          <w:sz w:val="24"/>
          <w:szCs w:val="24"/>
          <w:lang w:val="en-US" w:eastAsia="zh-CN"/>
        </w:rPr>
      </w:pPr>
      <w:r>
        <w:rPr>
          <w:rFonts w:hint="eastAsia" w:ascii="Times New Roman" w:hAnsi="Times New Roman" w:eastAsia="宋体" w:cs="楷体"/>
          <w:sz w:val="24"/>
          <w:szCs w:val="24"/>
          <w:lang w:val="en-US" w:eastAsia="zh-CN"/>
        </w:rPr>
        <w:t>本项目建设情况与环评相比：</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楷体"/>
          <w:color w:val="auto"/>
          <w:sz w:val="24"/>
          <w:szCs w:val="24"/>
          <w:lang w:val="en-US" w:eastAsia="zh-CN"/>
        </w:rPr>
      </w:pPr>
      <w:r>
        <w:rPr>
          <w:rFonts w:hint="eastAsia" w:ascii="Times New Roman" w:hAnsi="Times New Roman" w:eastAsia="宋体" w:cs="楷体"/>
          <w:color w:val="auto"/>
          <w:sz w:val="24"/>
          <w:szCs w:val="24"/>
          <w:lang w:val="en-US" w:eastAsia="zh-CN"/>
        </w:rPr>
        <w:t>1.生产设备：开放式炼胶机环评中为2台，实际中0台，因工艺改进，取消开炼工序；环评中型号为45m的电加热脱脂炉为1台，实际中为0台；具体的设备变动情况详见项目设备一览表。</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楷体"/>
          <w:color w:val="auto"/>
          <w:sz w:val="24"/>
          <w:szCs w:val="24"/>
          <w:lang w:val="en-US" w:eastAsia="zh-CN"/>
        </w:rPr>
      </w:pPr>
      <w:r>
        <w:rPr>
          <w:rFonts w:hint="eastAsia" w:ascii="Times New Roman" w:hAnsi="Times New Roman" w:eastAsia="宋体" w:cs="楷体"/>
          <w:color w:val="auto"/>
          <w:sz w:val="24"/>
          <w:szCs w:val="24"/>
          <w:lang w:val="en-US" w:eastAsia="zh-CN"/>
        </w:rPr>
        <w:t>2.生产能力：本次验收主要是生产废水，废水处理设施已安装，其余生产设备基本与环评及批复一致，故实际的生产产能与环评及批复一致。</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楷体"/>
          <w:color w:val="auto"/>
          <w:sz w:val="24"/>
          <w:szCs w:val="24"/>
          <w:lang w:val="en-US" w:eastAsia="zh-CN"/>
        </w:rPr>
      </w:pPr>
      <w:r>
        <w:rPr>
          <w:rFonts w:hint="eastAsia" w:ascii="Times New Roman" w:hAnsi="Times New Roman" w:eastAsia="宋体" w:cs="楷体"/>
          <w:color w:val="auto"/>
          <w:sz w:val="24"/>
          <w:szCs w:val="24"/>
          <w:lang w:val="en-US" w:eastAsia="zh-CN"/>
        </w:rPr>
        <w:t>3.生产项目：项目与环评及批复基本一致没有发生变化。</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楷体"/>
          <w:color w:val="auto"/>
          <w:sz w:val="24"/>
          <w:szCs w:val="24"/>
          <w:lang w:val="en-US" w:eastAsia="zh-CN"/>
        </w:rPr>
      </w:pPr>
      <w:r>
        <w:rPr>
          <w:rFonts w:hint="eastAsia" w:ascii="Times New Roman" w:hAnsi="Times New Roman" w:eastAsia="宋体" w:cs="楷体"/>
          <w:color w:val="auto"/>
          <w:sz w:val="24"/>
          <w:szCs w:val="24"/>
          <w:lang w:val="en-US" w:eastAsia="zh-CN"/>
        </w:rPr>
        <w:t>4.其他：因工艺改进，现已无开炼工序，此次工艺流程变动是属于污染物减少，没有增加污染物，故此工序的变动不属于重大变动。</w:t>
      </w:r>
    </w:p>
    <w:p>
      <w:pPr>
        <w:keepNext/>
        <w:keepLines/>
        <w:spacing w:line="360" w:lineRule="auto"/>
        <w:outlineLvl w:val="0"/>
        <w:rPr>
          <w:rFonts w:hint="default" w:ascii="Times New Roman" w:hAnsi="Times New Roman" w:eastAsia="宋体" w:cs="Times New Roman"/>
          <w:b/>
          <w:bCs/>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pStyle w:val="2"/>
        <w:rPr>
          <w:rFonts w:hint="default" w:ascii="Times New Roman" w:hAnsi="Times New Roman" w:eastAsia="宋体" w:cs="Times New Roman"/>
          <w:b/>
          <w:bCs/>
          <w:caps w:val="0"/>
          <w:smallCaps w:val="0"/>
          <w:kern w:val="44"/>
          <w:sz w:val="36"/>
          <w:szCs w:val="36"/>
        </w:rPr>
      </w:pPr>
    </w:p>
    <w:p>
      <w:pPr>
        <w:keepNext/>
        <w:keepLines/>
        <w:spacing w:line="360" w:lineRule="auto"/>
        <w:outlineLvl w:val="0"/>
        <w:rPr>
          <w:rFonts w:hint="eastAsia" w:ascii="Times New Roman" w:hAnsi="Times New Roman" w:eastAsia="宋体" w:cs="宋体"/>
          <w:b/>
          <w:bCs/>
          <w:caps w:val="0"/>
          <w:smallCaps w:val="0"/>
          <w:kern w:val="44"/>
          <w:sz w:val="36"/>
          <w:szCs w:val="36"/>
        </w:rPr>
      </w:pPr>
      <w:bookmarkStart w:id="44" w:name="_Toc20362"/>
      <w:r>
        <w:rPr>
          <w:rFonts w:hint="default" w:ascii="Times New Roman" w:hAnsi="Times New Roman" w:eastAsia="宋体" w:cs="Times New Roman"/>
          <w:b/>
          <w:bCs/>
          <w:caps w:val="0"/>
          <w:smallCaps w:val="0"/>
          <w:kern w:val="44"/>
          <w:sz w:val="36"/>
          <w:szCs w:val="36"/>
        </w:rPr>
        <w:t>4</w:t>
      </w:r>
      <w:r>
        <w:rPr>
          <w:rFonts w:hint="eastAsia" w:ascii="Times New Roman" w:hAnsi="Times New Roman" w:eastAsia="宋体" w:cs="宋体"/>
          <w:b/>
          <w:bCs/>
          <w:caps w:val="0"/>
          <w:smallCaps w:val="0"/>
          <w:kern w:val="44"/>
          <w:sz w:val="36"/>
          <w:szCs w:val="36"/>
        </w:rPr>
        <w:t>、环境保护设施</w:t>
      </w:r>
      <w:bookmarkEnd w:id="44"/>
    </w:p>
    <w:p>
      <w:pPr>
        <w:keepNext/>
        <w:keepLines/>
        <w:spacing w:line="360" w:lineRule="auto"/>
        <w:outlineLvl w:val="9"/>
        <w:rPr>
          <w:rFonts w:hint="eastAsia" w:ascii="Times New Roman" w:hAnsi="Times New Roman" w:eastAsia="宋体" w:cs="宋体"/>
          <w:b/>
          <w:bCs/>
          <w:caps w:val="0"/>
          <w:smallCaps w:val="0"/>
          <w:sz w:val="28"/>
          <w:szCs w:val="28"/>
        </w:rPr>
      </w:pPr>
      <w:bookmarkStart w:id="45" w:name="_Toc19370"/>
      <w:r>
        <w:rPr>
          <w:rFonts w:hint="default" w:ascii="Times New Roman" w:hAnsi="Times New Roman" w:eastAsia="宋体" w:cs="Times New Roman"/>
          <w:b/>
          <w:bCs/>
          <w:caps w:val="0"/>
          <w:smallCaps w:val="0"/>
          <w:sz w:val="28"/>
          <w:szCs w:val="28"/>
        </w:rPr>
        <w:t>4.1</w:t>
      </w:r>
      <w:r>
        <w:rPr>
          <w:rFonts w:hint="eastAsia" w:ascii="Times New Roman" w:hAnsi="Times New Roman" w:eastAsia="宋体" w:cs="Times New Roman"/>
          <w:b/>
          <w:bCs/>
          <w:caps w:val="0"/>
          <w:smallCaps w:val="0"/>
          <w:sz w:val="28"/>
          <w:szCs w:val="28"/>
          <w:lang w:val="en-US" w:eastAsia="zh-CN"/>
        </w:rPr>
        <w:t xml:space="preserve"> </w:t>
      </w:r>
      <w:r>
        <w:rPr>
          <w:rFonts w:hint="eastAsia" w:ascii="Times New Roman" w:hAnsi="Times New Roman" w:eastAsia="宋体" w:cs="宋体"/>
          <w:b/>
          <w:bCs/>
          <w:caps w:val="0"/>
          <w:smallCaps w:val="0"/>
          <w:sz w:val="28"/>
          <w:szCs w:val="28"/>
        </w:rPr>
        <w:t>污染物治理/处置设施</w:t>
      </w:r>
      <w:bookmarkEnd w:id="45"/>
    </w:p>
    <w:p>
      <w:pPr>
        <w:autoSpaceDE w:val="0"/>
        <w:autoSpaceDN w:val="0"/>
        <w:adjustRightInd w:val="0"/>
        <w:spacing w:before="120" w:beforeLines="50" w:line="360" w:lineRule="auto"/>
        <w:outlineLvl w:val="9"/>
        <w:rPr>
          <w:rFonts w:hint="eastAsia" w:ascii="Times New Roman" w:hAnsi="Times New Roman" w:eastAsia="宋体" w:cs="宋体"/>
          <w:b/>
          <w:caps w:val="0"/>
          <w:smallCaps w:val="0"/>
          <w:sz w:val="24"/>
          <w:lang w:val="zh-CN"/>
        </w:rPr>
      </w:pPr>
      <w:r>
        <w:rPr>
          <w:rFonts w:hint="default" w:ascii="Times New Roman" w:hAnsi="Times New Roman" w:eastAsia="宋体" w:cs="Times New Roman"/>
          <w:b/>
          <w:caps w:val="0"/>
          <w:smallCaps w:val="0"/>
          <w:sz w:val="24"/>
          <w:lang w:val="zh-CN"/>
        </w:rPr>
        <w:t>4.1.1</w:t>
      </w:r>
      <w:r>
        <w:rPr>
          <w:rFonts w:hint="eastAsia" w:ascii="Times New Roman" w:hAnsi="Times New Roman" w:eastAsia="宋体" w:cs="Times New Roman"/>
          <w:b/>
          <w:caps w:val="0"/>
          <w:smallCaps w:val="0"/>
          <w:sz w:val="24"/>
          <w:lang w:val="en-US" w:eastAsia="zh-CN"/>
        </w:rPr>
        <w:t xml:space="preserve"> </w:t>
      </w:r>
      <w:r>
        <w:rPr>
          <w:rFonts w:hint="eastAsia" w:ascii="Times New Roman" w:hAnsi="Times New Roman" w:eastAsia="宋体" w:cs="宋体"/>
          <w:b/>
          <w:caps w:val="0"/>
          <w:smallCaps w:val="0"/>
          <w:sz w:val="24"/>
          <w:lang w:val="zh-CN"/>
        </w:rPr>
        <w:t>废水</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aps w:val="0"/>
          <w:smallCaps w:val="0"/>
          <w:sz w:val="24"/>
          <w:szCs w:val="24"/>
          <w:lang w:val="en-US" w:eastAsia="zh-CN"/>
        </w:rPr>
      </w:pPr>
      <w:r>
        <w:rPr>
          <w:rFonts w:hint="eastAsia" w:ascii="Times New Roman" w:hAnsi="Times New Roman" w:eastAsia="宋体" w:cs="楷体"/>
          <w:caps w:val="0"/>
          <w:smallCaps w:val="0"/>
          <w:sz w:val="24"/>
          <w:szCs w:val="24"/>
          <w:lang w:val="en-US" w:eastAsia="zh-CN"/>
        </w:rPr>
        <w:t>本次验收项目主要生产废水（研磨废水、清洗废水）</w:t>
      </w:r>
      <w:r>
        <w:rPr>
          <w:rFonts w:hint="default" w:ascii="Times New Roman" w:hAnsi="Times New Roman" w:eastAsia="宋体" w:cs="Times New Roman"/>
          <w:caps w:val="0"/>
          <w:smallCaps w:val="0"/>
          <w:sz w:val="24"/>
          <w:szCs w:val="24"/>
          <w:lang w:val="en-US"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楷体"/>
          <w:caps w:val="0"/>
          <w:smallCaps w:val="0"/>
          <w:sz w:val="24"/>
          <w:szCs w:val="24"/>
          <w:lang w:val="en-US" w:eastAsia="zh-CN"/>
        </w:rPr>
      </w:pPr>
      <w:r>
        <w:rPr>
          <w:rFonts w:hint="eastAsia" w:ascii="Times New Roman" w:hAnsi="Times New Roman" w:eastAsia="宋体" w:cs="楷体"/>
          <w:caps w:val="0"/>
          <w:smallCaps w:val="0"/>
          <w:sz w:val="24"/>
          <w:szCs w:val="24"/>
          <w:lang w:val="en-US" w:eastAsia="zh-CN"/>
        </w:rPr>
        <w:t>研磨废水经沉淀池沉淀后上清液回用于生产，不外排；</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aps w:val="0"/>
          <w:smallCaps w:val="0"/>
          <w:sz w:val="24"/>
          <w:szCs w:val="24"/>
          <w:lang w:val="en-US" w:eastAsia="zh-CN"/>
        </w:rPr>
      </w:pPr>
      <w:r>
        <w:rPr>
          <w:rFonts w:hint="eastAsia" w:ascii="Times New Roman" w:hAnsi="Times New Roman" w:eastAsia="宋体" w:cs="楷体"/>
          <w:caps w:val="0"/>
          <w:smallCaps w:val="0"/>
          <w:sz w:val="24"/>
          <w:szCs w:val="24"/>
          <w:lang w:val="en-US" w:eastAsia="zh-CN"/>
        </w:rPr>
        <w:t>清洗废水经厂区内自建污水处理设施处理后达到</w:t>
      </w:r>
      <w:r>
        <w:rPr>
          <w:rFonts w:hint="eastAsia" w:ascii="Times New Roman" w:hAnsi="Times New Roman" w:eastAsia="宋体" w:cs="Times New Roman"/>
          <w:caps w:val="0"/>
          <w:smallCaps w:val="0"/>
          <w:sz w:val="24"/>
          <w:szCs w:val="24"/>
          <w:lang w:val="en-US" w:eastAsia="zh-CN"/>
        </w:rPr>
        <w:t>《污水综合排放标准》（GB 8978-1996）表4中三级</w:t>
      </w:r>
      <w:r>
        <w:rPr>
          <w:rFonts w:hint="default" w:ascii="Times New Roman" w:hAnsi="Times New Roman" w:eastAsia="宋体" w:cs="Times New Roman"/>
          <w:caps w:val="0"/>
          <w:smallCaps w:val="0"/>
          <w:sz w:val="24"/>
          <w:szCs w:val="24"/>
          <w:lang w:val="en-US" w:eastAsia="zh-CN"/>
        </w:rPr>
        <w:t>标准后纳入市政污水管网</w:t>
      </w:r>
      <w:r>
        <w:rPr>
          <w:rFonts w:hint="eastAsia" w:ascii="Times New Roman" w:hAnsi="Times New Roman" w:eastAsia="宋体" w:cs="Times New Roman"/>
          <w:caps w:val="0"/>
          <w:smallCaps w:val="0"/>
          <w:sz w:val="24"/>
          <w:szCs w:val="24"/>
          <w:lang w:val="en-US" w:eastAsia="zh-CN"/>
        </w:rPr>
        <w:t>，最终排入德清县新市乐安污水处理厂集中处理；</w:t>
      </w:r>
      <w:r>
        <w:rPr>
          <w:rFonts w:hint="default" w:ascii="Times New Roman" w:hAnsi="Times New Roman" w:eastAsia="宋体" w:cs="Times New Roman"/>
          <w:caps w:val="0"/>
          <w:smallCaps w:val="0"/>
          <w:sz w:val="24"/>
          <w:szCs w:val="24"/>
          <w:lang w:val="en-US" w:eastAsia="zh-CN"/>
        </w:rPr>
        <w:t>生产废水处理工艺流程图见图4-1</w:t>
      </w:r>
      <w:r>
        <w:rPr>
          <w:rFonts w:hint="eastAsia" w:ascii="Times New Roman" w:hAnsi="Times New Roman" w:eastAsia="宋体" w:cs="Times New Roman"/>
          <w:caps w:val="0"/>
          <w:smallCaps w:val="0"/>
          <w:sz w:val="24"/>
          <w:szCs w:val="24"/>
          <w:lang w:val="en-US"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eastAsia" w:eastAsia="宋体"/>
          <w:lang w:eastAsia="zh-CN"/>
        </w:rPr>
      </w:pPr>
      <w:r>
        <w:rPr>
          <w:rFonts w:hint="eastAsia" w:eastAsia="宋体"/>
          <w:lang w:eastAsia="zh-CN"/>
        </w:rPr>
        <w:drawing>
          <wp:inline distT="0" distB="0" distL="114300" distR="114300">
            <wp:extent cx="5448300" cy="3223260"/>
            <wp:effectExtent l="0" t="0" r="7620" b="7620"/>
            <wp:docPr id="4" name="图片 3" descr="08b23c8cc2a2e9dac5b64a7247fc2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08b23c8cc2a2e9dac5b64a7247fc2cf"/>
                    <pic:cNvPicPr>
                      <a:picLocks noChangeAspect="1"/>
                    </pic:cNvPicPr>
                  </pic:nvPicPr>
                  <pic:blipFill>
                    <a:blip r:embed="rId16"/>
                    <a:stretch>
                      <a:fillRect/>
                    </a:stretch>
                  </pic:blipFill>
                  <pic:spPr>
                    <a:xfrm>
                      <a:off x="0" y="0"/>
                      <a:ext cx="5448300" cy="3223260"/>
                    </a:xfrm>
                    <a:prstGeom prst="rect">
                      <a:avLst/>
                    </a:prstGeom>
                    <a:noFill/>
                    <a:ln>
                      <a:noFill/>
                    </a:ln>
                  </pic:spPr>
                </pic:pic>
              </a:graphicData>
            </a:graphic>
          </wp:inline>
        </w:drawing>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eastAsia"/>
          <w:lang w:val="en-US" w:eastAsia="zh-CN"/>
        </w:rPr>
      </w:pPr>
      <w:r>
        <w:rPr>
          <w:rFonts w:ascii="Times New Roman" w:hAnsi="Times New Roman"/>
          <w:caps w:val="0"/>
          <w:smallCaps w:val="0"/>
          <w:sz w:val="24"/>
        </w:rPr>
        <mc:AlternateContent>
          <mc:Choice Requires="wps">
            <w:drawing>
              <wp:anchor distT="0" distB="0" distL="114300" distR="114300" simplePos="0" relativeHeight="251662336" behindDoc="0" locked="0" layoutInCell="1" allowOverlap="1">
                <wp:simplePos x="0" y="0"/>
                <wp:positionH relativeFrom="column">
                  <wp:posOffset>634365</wp:posOffset>
                </wp:positionH>
                <wp:positionV relativeFrom="paragraph">
                  <wp:posOffset>1270</wp:posOffset>
                </wp:positionV>
                <wp:extent cx="3853180" cy="311785"/>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3853180" cy="311785"/>
                        </a:xfrm>
                        <a:prstGeom prst="rect">
                          <a:avLst/>
                        </a:prstGeom>
                        <a:noFill/>
                        <a:ln>
                          <a:noFill/>
                        </a:ln>
                      </wps:spPr>
                      <wps:txbx>
                        <w:txbxContent>
                          <w:p>
                            <w:pPr>
                              <w:jc w:val="center"/>
                              <w:rPr>
                                <w:rFonts w:hint="default" w:ascii="Times New Roman" w:hAnsi="Times New Roman" w:eastAsia="宋体" w:cs="Times New Roman"/>
                                <w:b/>
                                <w:bCs/>
                                <w:color w:val="auto"/>
                                <w:sz w:val="24"/>
                                <w:szCs w:val="32"/>
                                <w:lang w:val="en-US" w:eastAsia="zh-CN"/>
                              </w:rPr>
                            </w:pPr>
                            <w:r>
                              <w:rPr>
                                <w:rFonts w:hint="default" w:ascii="Times New Roman" w:hAnsi="Times New Roman" w:cs="Times New Roman"/>
                                <w:b/>
                                <w:bCs/>
                                <w:color w:val="auto"/>
                                <w:sz w:val="24"/>
                                <w:szCs w:val="32"/>
                                <w:lang w:eastAsia="zh-CN"/>
                              </w:rPr>
                              <w:t>图</w:t>
                            </w:r>
                            <w:r>
                              <w:rPr>
                                <w:rFonts w:hint="default" w:ascii="Times New Roman" w:hAnsi="Times New Roman" w:cs="Times New Roman"/>
                                <w:b/>
                                <w:bCs/>
                                <w:color w:val="auto"/>
                                <w:sz w:val="24"/>
                                <w:szCs w:val="32"/>
                                <w:lang w:val="en-US" w:eastAsia="zh-CN"/>
                              </w:rPr>
                              <w:t>4-</w:t>
                            </w:r>
                            <w:r>
                              <w:rPr>
                                <w:rFonts w:hint="eastAsia" w:ascii="Times New Roman" w:hAnsi="Times New Roman" w:cs="Times New Roman"/>
                                <w:b/>
                                <w:bCs/>
                                <w:color w:val="auto"/>
                                <w:sz w:val="24"/>
                                <w:szCs w:val="32"/>
                                <w:lang w:val="en-US" w:eastAsia="zh-CN"/>
                              </w:rPr>
                              <w:t>1</w:t>
                            </w:r>
                            <w:r>
                              <w:rPr>
                                <w:rFonts w:hint="default" w:ascii="Times New Roman" w:hAnsi="Times New Roman" w:cs="Times New Roman"/>
                                <w:b/>
                                <w:bCs/>
                                <w:color w:val="auto"/>
                                <w:sz w:val="24"/>
                                <w:szCs w:val="32"/>
                                <w:lang w:val="en-US" w:eastAsia="zh-CN"/>
                              </w:rPr>
                              <w:t xml:space="preserve"> </w:t>
                            </w:r>
                            <w:r>
                              <w:rPr>
                                <w:rFonts w:hint="eastAsia" w:ascii="Times New Roman" w:hAnsi="Times New Roman" w:cs="Times New Roman"/>
                                <w:b/>
                                <w:bCs/>
                                <w:color w:val="auto"/>
                                <w:sz w:val="24"/>
                                <w:szCs w:val="32"/>
                                <w:lang w:val="en-US" w:eastAsia="zh-CN"/>
                              </w:rPr>
                              <w:t>生产废水</w:t>
                            </w:r>
                            <w:r>
                              <w:rPr>
                                <w:rFonts w:hint="default" w:ascii="Times New Roman" w:hAnsi="Times New Roman" w:cs="Times New Roman"/>
                                <w:b/>
                                <w:bCs/>
                                <w:color w:val="auto"/>
                                <w:sz w:val="24"/>
                                <w:szCs w:val="32"/>
                                <w:lang w:val="en-US" w:eastAsia="zh-CN"/>
                              </w:rPr>
                              <w:t>处理工艺流程图</w:t>
                            </w:r>
                          </w:p>
                        </w:txbxContent>
                      </wps:txbx>
                      <wps:bodyPr upright="1"/>
                    </wps:wsp>
                  </a:graphicData>
                </a:graphic>
              </wp:anchor>
            </w:drawing>
          </mc:Choice>
          <mc:Fallback>
            <w:pict>
              <v:shape id="_x0000_s1026" o:spid="_x0000_s1026" o:spt="202" type="#_x0000_t202" style="position:absolute;left:0pt;margin-left:49.95pt;margin-top:0.1pt;height:24.55pt;width:303.4pt;z-index:251662336;mso-width-relative:page;mso-height-relative:page;" filled="f" stroked="f" coordsize="21600,21600" o:gfxdata="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6s62AtQAAAAG&#10;AQAADwAAAAAAAAABACAAAAAiAAAAZHJzL2Rvd25yZXYueG1sUEsBAhQAFAAAAAgAh07iQAL3nC+u&#10;AQAAUAMAAA4AAAAAAAAAAQAgAAAAIwEAAGRycy9lMm9Eb2MueG1sUEsFBgAAAAAGAAYAWQEAAEMF&#10;AAAAAA==&#10;">
                <v:fill on="f" focussize="0,0"/>
                <v:stroke on="f"/>
                <v:imagedata o:title=""/>
                <o:lock v:ext="edit" aspectratio="f"/>
                <v:textbox>
                  <w:txbxContent>
                    <w:p>
                      <w:pPr>
                        <w:jc w:val="center"/>
                        <w:rPr>
                          <w:rFonts w:hint="default" w:ascii="Times New Roman" w:hAnsi="Times New Roman" w:eastAsia="宋体" w:cs="Times New Roman"/>
                          <w:b/>
                          <w:bCs/>
                          <w:color w:val="auto"/>
                          <w:sz w:val="24"/>
                          <w:szCs w:val="32"/>
                          <w:lang w:val="en-US" w:eastAsia="zh-CN"/>
                        </w:rPr>
                      </w:pPr>
                      <w:r>
                        <w:rPr>
                          <w:rFonts w:hint="default" w:ascii="Times New Roman" w:hAnsi="Times New Roman" w:cs="Times New Roman"/>
                          <w:b/>
                          <w:bCs/>
                          <w:color w:val="auto"/>
                          <w:sz w:val="24"/>
                          <w:szCs w:val="32"/>
                          <w:lang w:eastAsia="zh-CN"/>
                        </w:rPr>
                        <w:t>图</w:t>
                      </w:r>
                      <w:r>
                        <w:rPr>
                          <w:rFonts w:hint="default" w:ascii="Times New Roman" w:hAnsi="Times New Roman" w:cs="Times New Roman"/>
                          <w:b/>
                          <w:bCs/>
                          <w:color w:val="auto"/>
                          <w:sz w:val="24"/>
                          <w:szCs w:val="32"/>
                          <w:lang w:val="en-US" w:eastAsia="zh-CN"/>
                        </w:rPr>
                        <w:t>4-</w:t>
                      </w:r>
                      <w:r>
                        <w:rPr>
                          <w:rFonts w:hint="eastAsia" w:ascii="Times New Roman" w:hAnsi="Times New Roman" w:cs="Times New Roman"/>
                          <w:b/>
                          <w:bCs/>
                          <w:color w:val="auto"/>
                          <w:sz w:val="24"/>
                          <w:szCs w:val="32"/>
                          <w:lang w:val="en-US" w:eastAsia="zh-CN"/>
                        </w:rPr>
                        <w:t>1</w:t>
                      </w:r>
                      <w:r>
                        <w:rPr>
                          <w:rFonts w:hint="default" w:ascii="Times New Roman" w:hAnsi="Times New Roman" w:cs="Times New Roman"/>
                          <w:b/>
                          <w:bCs/>
                          <w:color w:val="auto"/>
                          <w:sz w:val="24"/>
                          <w:szCs w:val="32"/>
                          <w:lang w:val="en-US" w:eastAsia="zh-CN"/>
                        </w:rPr>
                        <w:t xml:space="preserve"> </w:t>
                      </w:r>
                      <w:r>
                        <w:rPr>
                          <w:rFonts w:hint="eastAsia" w:ascii="Times New Roman" w:hAnsi="Times New Roman" w:cs="Times New Roman"/>
                          <w:b/>
                          <w:bCs/>
                          <w:color w:val="auto"/>
                          <w:sz w:val="24"/>
                          <w:szCs w:val="32"/>
                          <w:lang w:val="en-US" w:eastAsia="zh-CN"/>
                        </w:rPr>
                        <w:t>生产废水</w:t>
                      </w:r>
                      <w:r>
                        <w:rPr>
                          <w:rFonts w:hint="default" w:ascii="Times New Roman" w:hAnsi="Times New Roman" w:cs="Times New Roman"/>
                          <w:b/>
                          <w:bCs/>
                          <w:color w:val="auto"/>
                          <w:sz w:val="24"/>
                          <w:szCs w:val="32"/>
                          <w:lang w:val="en-US" w:eastAsia="zh-CN"/>
                        </w:rPr>
                        <w:t>处理工艺流程图</w:t>
                      </w:r>
                    </w:p>
                  </w:txbxContent>
                </v:textbox>
              </v:shape>
            </w:pict>
          </mc:Fallback>
        </mc:AlternateContent>
      </w:r>
    </w:p>
    <w:p>
      <w:pPr>
        <w:autoSpaceDE w:val="0"/>
        <w:autoSpaceDN w:val="0"/>
        <w:adjustRightInd w:val="0"/>
        <w:spacing w:before="120" w:beforeLines="50" w:after="120" w:afterLines="50" w:line="360" w:lineRule="auto"/>
        <w:outlineLvl w:val="9"/>
        <w:rPr>
          <w:rFonts w:hint="default" w:ascii="Times New Roman" w:hAnsi="Times New Roman" w:eastAsia="宋体" w:cs="Times New Roman"/>
          <w:b/>
          <w:caps w:val="0"/>
          <w:smallCaps w:val="0"/>
          <w:sz w:val="24"/>
          <w:lang w:val="en-US" w:eastAsia="zh-CN"/>
        </w:rPr>
      </w:pPr>
      <w:r>
        <w:rPr>
          <w:rFonts w:hint="eastAsia" w:ascii="Times New Roman" w:hAnsi="Times New Roman" w:eastAsia="宋体" w:cs="Times New Roman"/>
          <w:b/>
          <w:caps w:val="0"/>
          <w:smallCaps w:val="0"/>
          <w:sz w:val="24"/>
          <w:lang w:val="en-US" w:eastAsia="zh-CN"/>
        </w:rPr>
        <w:t>生产废水处理工艺流程图简述：</w:t>
      </w:r>
    </w:p>
    <w:p>
      <w:pPr>
        <w:numPr>
          <w:ilvl w:val="0"/>
          <w:numId w:val="3"/>
        </w:numPr>
        <w:tabs>
          <w:tab w:val="left" w:pos="1590"/>
        </w:tabs>
        <w:spacing w:line="360" w:lineRule="auto"/>
        <w:ind w:firstLine="470" w:firstLineChars="196"/>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生产车间产生的经收集管道汇集后首先进入综合调节池，废水在调节池内进行匀质匀量，使进入处理系统的水质pH值、CODcr等指标比较恒定，以保证后续设施稳定运行。</w:t>
      </w:r>
    </w:p>
    <w:p>
      <w:pPr>
        <w:numPr>
          <w:ilvl w:val="0"/>
          <w:numId w:val="3"/>
        </w:numPr>
        <w:tabs>
          <w:tab w:val="left" w:pos="1590"/>
        </w:tabs>
        <w:spacing w:line="360" w:lineRule="auto"/>
        <w:ind w:firstLine="470" w:firstLineChars="196"/>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废水经调节池均匀水质后由提升泵输送至PH调节池中，在反应池中预测PH，若PH&lt;5，则不需要另外投加酸进行PH调节，加酸系统可以通过pH自动控制。若PH满足要求，通过加药泵投加催化剂，将加入的催化剂和需要处理的污水进行快速混合，混合时间不得低于两分钟，随后静置再次测量确定PH范围。清液由泵打入化学氧化（芬顿氧化）-混凝沉淀池内。污泥池内污泥由污泥泵输送至污泥压滤机脱水处理，压滤机产生的泥饼由专门回收公司回收处理，滤液回流至中间水池后由泵打入化学氧化（芬顿氧化）-混凝沉淀器内。</w:t>
      </w:r>
    </w:p>
    <w:p>
      <w:pPr>
        <w:numPr>
          <w:ilvl w:val="0"/>
          <w:numId w:val="3"/>
        </w:numPr>
        <w:tabs>
          <w:tab w:val="left" w:pos="1590"/>
        </w:tabs>
        <w:spacing w:line="360" w:lineRule="auto"/>
        <w:ind w:firstLine="470" w:firstLineChars="196"/>
        <w:rPr>
          <w:rFonts w:hint="default" w:ascii="Times New Roman" w:hAnsi="Times New Roman" w:eastAsia="宋体" w:cs="Times New Roman"/>
          <w:b/>
          <w:caps w:val="0"/>
          <w:smallCaps w:val="0"/>
          <w:sz w:val="24"/>
          <w:lang w:val="zh-CN"/>
        </w:rPr>
      </w:pPr>
      <w:r>
        <w:rPr>
          <w:rFonts w:hint="default" w:ascii="Times New Roman" w:hAnsi="Times New Roman" w:cs="Times New Roman"/>
          <w:sz w:val="24"/>
          <w:szCs w:val="24"/>
        </w:rPr>
        <w:t>在</w:t>
      </w:r>
      <w:r>
        <w:rPr>
          <w:rFonts w:hint="default" w:ascii="Times New Roman" w:hAnsi="Times New Roman" w:cs="Times New Roman"/>
          <w:color w:val="000000"/>
          <w:sz w:val="24"/>
          <w:szCs w:val="24"/>
        </w:rPr>
        <w:t>化学氧化（芬顿氧化）-混凝沉淀器内加入双氧水，配合搅拌机搅拌混合。控制pH值2.0—4.0之间，ORP值250—300mv之间。加双氧水通过ORP计自动控制。保证废水在池内氧化反应时间满足3hr，废水经充分氧化后在池内加入混凝剂、助凝剂和石灰（或碱），控制pH值7.0—8.0之间。经30min混凝反应后关闭搅拌系统保持池内静置，进2-3hr静置后上清液达标排放，下层污泥排入污泥池内。</w:t>
      </w:r>
    </w:p>
    <w:p>
      <w:pPr>
        <w:numPr>
          <w:ilvl w:val="0"/>
          <w:numId w:val="0"/>
        </w:numPr>
        <w:tabs>
          <w:tab w:val="left" w:pos="1590"/>
        </w:tabs>
        <w:spacing w:line="360" w:lineRule="auto"/>
        <w:rPr>
          <w:rFonts w:hint="default" w:ascii="Times New Roman" w:hAnsi="Times New Roman" w:eastAsia="宋体" w:cs="Times New Roman"/>
          <w:b/>
          <w:bCs/>
          <w:color w:val="000000"/>
          <w:sz w:val="21"/>
          <w:szCs w:val="21"/>
          <w:lang w:val="en-US" w:eastAsia="zh-CN"/>
        </w:rPr>
      </w:pPr>
      <w:r>
        <w:rPr>
          <w:rFonts w:hint="eastAsia" w:ascii="Times New Roman" w:hAnsi="Times New Roman" w:eastAsia="宋体" w:cs="Times New Roman"/>
          <w:b/>
          <w:bCs/>
          <w:color w:val="000000"/>
          <w:sz w:val="21"/>
          <w:szCs w:val="21"/>
          <w:lang w:val="en-US" w:eastAsia="zh-CN"/>
        </w:rPr>
        <w:t>注：目前双氧水为管控危化品，目前用次氯酸代替。根据检测结果，生产废水排放口数据符合纳管标准。</w:t>
      </w:r>
    </w:p>
    <w:p>
      <w:pPr>
        <w:spacing w:before="120" w:beforeLines="50" w:after="120" w:afterLines="50" w:line="360" w:lineRule="auto"/>
        <w:outlineLvl w:val="9"/>
        <w:rPr>
          <w:rFonts w:hint="eastAsia" w:ascii="Times New Roman" w:hAnsi="Times New Roman" w:eastAsia="宋体" w:cs="宋体"/>
          <w:b/>
          <w:caps w:val="0"/>
          <w:smallCaps w:val="0"/>
          <w:sz w:val="24"/>
          <w:lang w:val="zh-CN"/>
        </w:rPr>
      </w:pPr>
      <w:r>
        <w:rPr>
          <w:rFonts w:hint="default" w:ascii="Times New Roman" w:hAnsi="Times New Roman" w:eastAsia="宋体" w:cs="Times New Roman"/>
          <w:b/>
          <w:caps w:val="0"/>
          <w:smallCaps w:val="0"/>
          <w:sz w:val="24"/>
          <w:lang w:val="zh-CN" w:eastAsia="zh-CN"/>
        </w:rPr>
        <w:t>4.1.</w:t>
      </w:r>
      <w:r>
        <w:rPr>
          <w:rFonts w:hint="eastAsia" w:ascii="Times New Roman" w:hAnsi="Times New Roman" w:eastAsia="宋体" w:cs="Times New Roman"/>
          <w:b/>
          <w:caps w:val="0"/>
          <w:smallCaps w:val="0"/>
          <w:sz w:val="24"/>
          <w:lang w:val="en-US" w:eastAsia="zh-CN"/>
        </w:rPr>
        <w:t>2</w:t>
      </w:r>
      <w:r>
        <w:rPr>
          <w:rFonts w:hint="eastAsia" w:ascii="Times New Roman" w:hAnsi="Times New Roman" w:eastAsia="宋体" w:cs="宋体"/>
          <w:b/>
          <w:caps w:val="0"/>
          <w:smallCaps w:val="0"/>
          <w:sz w:val="24"/>
          <w:lang w:val="zh-CN" w:eastAsia="zh-CN"/>
        </w:rPr>
        <w:t xml:space="preserve"> </w:t>
      </w:r>
      <w:r>
        <w:rPr>
          <w:rFonts w:hint="eastAsia" w:ascii="Times New Roman" w:hAnsi="Times New Roman" w:eastAsia="宋体" w:cs="宋体"/>
          <w:b/>
          <w:caps w:val="0"/>
          <w:smallCaps w:val="0"/>
          <w:sz w:val="24"/>
          <w:lang w:val="zh-CN"/>
        </w:rPr>
        <w:t>固（液）体废物</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楷体"/>
          <w:caps w:val="0"/>
          <w:smallCaps w:val="0"/>
          <w:sz w:val="24"/>
          <w:szCs w:val="24"/>
          <w:lang w:val="zh-CN" w:eastAsia="zh-CN"/>
        </w:rPr>
      </w:pPr>
      <w:r>
        <w:rPr>
          <w:rFonts w:hint="eastAsia" w:ascii="Times New Roman" w:hAnsi="Times New Roman" w:eastAsia="宋体" w:cs="楷体"/>
          <w:caps w:val="0"/>
          <w:smallCaps w:val="0"/>
          <w:sz w:val="24"/>
          <w:szCs w:val="24"/>
          <w:lang w:val="zh-CN" w:eastAsia="zh-CN"/>
        </w:rPr>
        <w:t>本</w:t>
      </w:r>
      <w:r>
        <w:rPr>
          <w:rFonts w:hint="eastAsia" w:ascii="Times New Roman" w:hAnsi="Times New Roman" w:eastAsia="宋体" w:cs="楷体"/>
          <w:caps w:val="0"/>
          <w:smallCaps w:val="0"/>
          <w:sz w:val="24"/>
          <w:szCs w:val="24"/>
          <w:lang w:val="en-US" w:eastAsia="zh-CN"/>
        </w:rPr>
        <w:t>次验收</w:t>
      </w:r>
      <w:r>
        <w:rPr>
          <w:rFonts w:hint="eastAsia" w:ascii="Times New Roman" w:hAnsi="Times New Roman" w:eastAsia="宋体" w:cs="楷体"/>
          <w:caps w:val="0"/>
          <w:smallCaps w:val="0"/>
          <w:sz w:val="24"/>
          <w:szCs w:val="24"/>
          <w:lang w:val="zh-CN" w:eastAsia="zh-CN"/>
        </w:rPr>
        <w:t>项目固废主要为</w:t>
      </w:r>
      <w:r>
        <w:rPr>
          <w:rFonts w:hint="eastAsia" w:ascii="Times New Roman" w:hAnsi="Times New Roman" w:eastAsia="宋体" w:cs="楷体"/>
          <w:caps w:val="0"/>
          <w:smallCaps w:val="0"/>
          <w:sz w:val="24"/>
          <w:szCs w:val="24"/>
          <w:lang w:val="en-US" w:eastAsia="zh-CN"/>
        </w:rPr>
        <w:t>研磨废渣、污泥</w:t>
      </w:r>
      <w:r>
        <w:rPr>
          <w:rFonts w:hint="eastAsia" w:ascii="Times New Roman" w:hAnsi="Times New Roman" w:eastAsia="宋体" w:cs="楷体"/>
          <w:caps w:val="0"/>
          <w:smallCaps w:val="0"/>
          <w:sz w:val="24"/>
          <w:szCs w:val="24"/>
          <w:lang w:val="zh-CN" w:eastAsia="zh-CN"/>
        </w:rPr>
        <w:t>。</w:t>
      </w:r>
    </w:p>
    <w:p>
      <w:pPr>
        <w:numPr>
          <w:ilvl w:val="0"/>
          <w:numId w:val="4"/>
        </w:numPr>
        <w:adjustRightInd w:val="0"/>
        <w:snapToGrid w:val="0"/>
        <w:spacing w:before="120" w:beforeLines="50" w:after="120" w:afterLines="50" w:line="360" w:lineRule="auto"/>
        <w:jc w:val="left"/>
        <w:outlineLvl w:val="9"/>
        <w:rPr>
          <w:rFonts w:hint="eastAsia" w:ascii="Times New Roman" w:hAnsi="Times New Roman" w:eastAsia="宋体" w:cs="宋体"/>
          <w:b/>
          <w:bCs/>
          <w:caps w:val="0"/>
          <w:smallCaps w:val="0"/>
          <w:sz w:val="24"/>
          <w:lang w:eastAsia="zh-CN"/>
        </w:rPr>
      </w:pPr>
      <w:r>
        <w:rPr>
          <w:rFonts w:hint="eastAsia" w:ascii="Times New Roman" w:hAnsi="Times New Roman" w:eastAsia="宋体" w:cs="宋体"/>
          <w:b/>
          <w:bCs/>
          <w:caps w:val="0"/>
          <w:smallCaps w:val="0"/>
          <w:sz w:val="24"/>
        </w:rPr>
        <w:t>固体废物种类</w:t>
      </w:r>
      <w:r>
        <w:rPr>
          <w:rFonts w:hint="eastAsia" w:ascii="Times New Roman" w:hAnsi="Times New Roman" w:eastAsia="宋体" w:cs="宋体"/>
          <w:b/>
          <w:bCs/>
          <w:caps w:val="0"/>
          <w:smallCaps w:val="0"/>
          <w:sz w:val="24"/>
          <w:lang w:eastAsia="zh-CN"/>
        </w:rPr>
        <w:t>、</w:t>
      </w:r>
      <w:r>
        <w:rPr>
          <w:rFonts w:hint="eastAsia" w:ascii="Times New Roman" w:hAnsi="Times New Roman" w:eastAsia="宋体" w:cs="宋体"/>
          <w:b/>
          <w:bCs/>
          <w:caps w:val="0"/>
          <w:smallCaps w:val="0"/>
          <w:sz w:val="24"/>
        </w:rPr>
        <w:t>属性</w:t>
      </w:r>
      <w:r>
        <w:rPr>
          <w:rFonts w:hint="eastAsia" w:ascii="Times New Roman" w:hAnsi="Times New Roman" w:eastAsia="宋体" w:cs="宋体"/>
          <w:b/>
          <w:bCs/>
          <w:caps w:val="0"/>
          <w:smallCaps w:val="0"/>
          <w:sz w:val="24"/>
          <w:lang w:eastAsia="zh-CN"/>
        </w:rPr>
        <w:t>及处置情况</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宋体"/>
          <w:b/>
          <w:caps w:val="0"/>
          <w:smallCaps w:val="0"/>
          <w:sz w:val="24"/>
          <w:lang w:eastAsia="zh-CN"/>
        </w:rPr>
      </w:pPr>
      <w:r>
        <w:rPr>
          <w:rFonts w:hint="eastAsia" w:ascii="Times New Roman" w:hAnsi="Times New Roman" w:eastAsia="宋体" w:cs="楷体"/>
          <w:caps w:val="0"/>
          <w:smallCaps w:val="0"/>
          <w:sz w:val="24"/>
          <w:szCs w:val="24"/>
          <w:lang w:val="zh-CN" w:eastAsia="zh-CN"/>
        </w:rPr>
        <w:t>固体废物种类、属性及处置情况详见表</w:t>
      </w:r>
      <w:r>
        <w:rPr>
          <w:rFonts w:hint="default" w:ascii="Times New Roman" w:hAnsi="Times New Roman" w:eastAsia="宋体" w:cs="楷体"/>
          <w:caps w:val="0"/>
          <w:smallCaps w:val="0"/>
          <w:sz w:val="24"/>
          <w:szCs w:val="24"/>
          <w:lang w:val="zh-CN" w:eastAsia="zh-CN"/>
        </w:rPr>
        <w:t>4-</w:t>
      </w:r>
      <w:r>
        <w:rPr>
          <w:rFonts w:hint="eastAsia" w:ascii="Times New Roman" w:hAnsi="Times New Roman" w:eastAsia="宋体" w:cs="楷体"/>
          <w:caps w:val="0"/>
          <w:smallCaps w:val="0"/>
          <w:sz w:val="24"/>
          <w:szCs w:val="24"/>
          <w:lang w:val="en-US" w:eastAsia="zh-CN"/>
        </w:rPr>
        <w:t>2</w:t>
      </w:r>
      <w:r>
        <w:rPr>
          <w:rFonts w:hint="eastAsia" w:ascii="Times New Roman" w:hAnsi="Times New Roman" w:eastAsia="宋体" w:cs="楷体"/>
          <w:caps w:val="0"/>
          <w:smallCaps w:val="0"/>
          <w:sz w:val="24"/>
          <w:szCs w:val="24"/>
          <w:lang w:val="zh-CN" w:eastAsia="zh-CN"/>
        </w:rPr>
        <w:t>。</w:t>
      </w:r>
    </w:p>
    <w:p>
      <w:pPr>
        <w:adjustRightInd w:val="0"/>
        <w:snapToGrid w:val="0"/>
        <w:jc w:val="center"/>
        <w:outlineLvl w:val="9"/>
        <w:rPr>
          <w:rFonts w:hint="eastAsia" w:ascii="Times New Roman" w:hAnsi="Times New Roman" w:eastAsia="宋体" w:cs="宋体"/>
          <w:b/>
          <w:caps w:val="0"/>
          <w:smallCaps w:val="0"/>
          <w:sz w:val="24"/>
        </w:rPr>
      </w:pPr>
      <w:r>
        <w:rPr>
          <w:rFonts w:hint="eastAsia" w:ascii="Times New Roman" w:hAnsi="Times New Roman" w:eastAsia="宋体" w:cs="宋体"/>
          <w:b/>
          <w:caps w:val="0"/>
          <w:smallCaps w:val="0"/>
          <w:sz w:val="24"/>
          <w:lang w:eastAsia="zh-CN"/>
        </w:rPr>
        <w:t>表</w:t>
      </w:r>
      <w:r>
        <w:rPr>
          <w:rFonts w:hint="default" w:ascii="Times New Roman" w:hAnsi="Times New Roman" w:eastAsia="宋体" w:cs="Times New Roman"/>
          <w:b/>
          <w:caps w:val="0"/>
          <w:smallCaps w:val="0"/>
          <w:sz w:val="24"/>
        </w:rPr>
        <w:t>4-</w:t>
      </w:r>
      <w:r>
        <w:rPr>
          <w:rFonts w:hint="eastAsia" w:ascii="Times New Roman" w:hAnsi="Times New Roman" w:eastAsia="宋体" w:cs="Times New Roman"/>
          <w:b/>
          <w:caps w:val="0"/>
          <w:smallCaps w:val="0"/>
          <w:sz w:val="24"/>
          <w:lang w:val="en-US" w:eastAsia="zh-CN"/>
        </w:rPr>
        <w:t xml:space="preserve">2 </w:t>
      </w:r>
      <w:r>
        <w:rPr>
          <w:rFonts w:hint="eastAsia" w:ascii="Times New Roman" w:hAnsi="Times New Roman" w:eastAsia="宋体" w:cs="宋体"/>
          <w:b/>
          <w:caps w:val="0"/>
          <w:smallCaps w:val="0"/>
          <w:sz w:val="24"/>
        </w:rPr>
        <w:t>固废产生和处置情况</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Layout w:type="autofit"/>
        <w:tblCellMar>
          <w:top w:w="0" w:type="dxa"/>
          <w:left w:w="108" w:type="dxa"/>
          <w:bottom w:w="0" w:type="dxa"/>
          <w:right w:w="108" w:type="dxa"/>
        </w:tblCellMar>
      </w:tblPr>
      <w:tblGrid>
        <w:gridCol w:w="969"/>
        <w:gridCol w:w="684"/>
        <w:gridCol w:w="756"/>
        <w:gridCol w:w="996"/>
        <w:gridCol w:w="1513"/>
        <w:gridCol w:w="3973"/>
      </w:tblGrid>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69" w:type="dxa"/>
            <w:vMerge w:val="restart"/>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废物名称</w:t>
            </w:r>
          </w:p>
        </w:tc>
        <w:tc>
          <w:tcPr>
            <w:tcW w:w="684" w:type="dxa"/>
            <w:vMerge w:val="restart"/>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种类</w:t>
            </w:r>
          </w:p>
        </w:tc>
        <w:tc>
          <w:tcPr>
            <w:tcW w:w="1752" w:type="dxa"/>
            <w:gridSpan w:val="2"/>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产生量</w:t>
            </w:r>
            <w:r>
              <w:rPr>
                <w:rFonts w:hint="default" w:ascii="Times New Roman" w:hAnsi="Times New Roman" w:eastAsia="宋体" w:cs="Times New Roman"/>
                <w:b/>
                <w:szCs w:val="21"/>
              </w:rPr>
              <w:t>（t/a）</w:t>
            </w:r>
          </w:p>
        </w:tc>
        <w:tc>
          <w:tcPr>
            <w:tcW w:w="5486" w:type="dxa"/>
            <w:gridSpan w:val="2"/>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处理方式</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332" w:hRule="exact"/>
          <w:jc w:val="center"/>
        </w:trPr>
        <w:tc>
          <w:tcPr>
            <w:tcW w:w="969" w:type="dxa"/>
            <w:vMerge w:val="continue"/>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p>
        </w:tc>
        <w:tc>
          <w:tcPr>
            <w:tcW w:w="684" w:type="dxa"/>
            <w:vMerge w:val="continue"/>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p>
        </w:tc>
        <w:tc>
          <w:tcPr>
            <w:tcW w:w="756" w:type="dxa"/>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环评</w:t>
            </w:r>
          </w:p>
        </w:tc>
        <w:tc>
          <w:tcPr>
            <w:tcW w:w="996" w:type="dxa"/>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实际</w:t>
            </w:r>
          </w:p>
        </w:tc>
        <w:tc>
          <w:tcPr>
            <w:tcW w:w="1513" w:type="dxa"/>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环评要求</w:t>
            </w:r>
          </w:p>
        </w:tc>
        <w:tc>
          <w:tcPr>
            <w:tcW w:w="3973" w:type="dxa"/>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实际建设</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942" w:hRule="exact"/>
          <w:jc w:val="center"/>
        </w:trPr>
        <w:tc>
          <w:tcPr>
            <w:tcW w:w="969" w:type="dxa"/>
            <w:tcBorders>
              <w:tl2br w:val="nil"/>
              <w:tr2bl w:val="nil"/>
            </w:tcBorders>
            <w:noWrap w:val="0"/>
            <w:vAlign w:val="center"/>
          </w:tcPr>
          <w:p>
            <w:pPr>
              <w:pStyle w:val="18"/>
              <w:spacing w:line="240" w:lineRule="auto"/>
              <w:jc w:val="center"/>
              <w:rPr>
                <w:rFonts w:hint="eastAsia"/>
                <w:b w:val="0"/>
                <w:bCs w:val="0"/>
                <w:lang w:val="zh-CN" w:eastAsia="zh-CN"/>
              </w:rPr>
            </w:pPr>
            <w:r>
              <w:rPr>
                <w:rFonts w:hint="eastAsia"/>
                <w:b w:val="0"/>
                <w:bCs w:val="0"/>
                <w:lang w:val="zh-CN" w:eastAsia="zh-CN"/>
              </w:rPr>
              <w:t>研磨</w:t>
            </w:r>
          </w:p>
          <w:p>
            <w:pPr>
              <w:pStyle w:val="18"/>
              <w:spacing w:line="240" w:lineRule="auto"/>
              <w:jc w:val="center"/>
              <w:rPr>
                <w:rFonts w:hint="eastAsia" w:ascii="宋体" w:hAnsi="宋体" w:eastAsia="宋体" w:cs="宋体"/>
                <w:bCs/>
                <w:szCs w:val="21"/>
                <w:lang w:val="en-US" w:eastAsia="zh-CN"/>
              </w:rPr>
            </w:pPr>
            <w:r>
              <w:rPr>
                <w:rFonts w:hint="eastAsia"/>
                <w:b w:val="0"/>
                <w:bCs w:val="0"/>
                <w:lang w:val="zh-CN" w:eastAsia="zh-CN"/>
              </w:rPr>
              <w:t>废渣</w:t>
            </w:r>
          </w:p>
        </w:tc>
        <w:tc>
          <w:tcPr>
            <w:tcW w:w="684" w:type="dxa"/>
            <w:vMerge w:val="restart"/>
            <w:tcBorders>
              <w:tl2br w:val="nil"/>
              <w:tr2bl w:val="nil"/>
            </w:tcBorders>
            <w:noWrap w:val="0"/>
            <w:vAlign w:val="center"/>
          </w:tcPr>
          <w:p>
            <w:pPr>
              <w:spacing w:line="240" w:lineRule="auto"/>
              <w:jc w:val="center"/>
              <w:outlineLvl w:val="9"/>
              <w:rPr>
                <w:rFonts w:hint="eastAsia" w:ascii="宋体" w:hAnsi="宋体" w:eastAsia="宋体" w:cs="宋体"/>
                <w:bCs/>
                <w:color w:val="auto"/>
                <w:szCs w:val="21"/>
                <w:lang w:eastAsia="zh-CN"/>
              </w:rPr>
            </w:pPr>
            <w:r>
              <w:rPr>
                <w:rFonts w:hint="eastAsia" w:ascii="宋体" w:hAnsi="宋体" w:eastAsia="宋体" w:cs="宋体"/>
                <w:bCs/>
                <w:color w:val="auto"/>
                <w:szCs w:val="21"/>
                <w:lang w:eastAsia="zh-CN"/>
              </w:rPr>
              <w:t>一般</w:t>
            </w:r>
          </w:p>
          <w:p>
            <w:pPr>
              <w:spacing w:line="240" w:lineRule="auto"/>
              <w:jc w:val="center"/>
              <w:outlineLvl w:val="9"/>
              <w:rPr>
                <w:rFonts w:hint="eastAsia" w:ascii="宋体" w:hAnsi="宋体" w:eastAsia="宋体" w:cs="宋体"/>
                <w:bCs/>
                <w:color w:val="auto"/>
                <w:szCs w:val="21"/>
                <w:lang w:eastAsia="zh-CN"/>
              </w:rPr>
            </w:pPr>
            <w:r>
              <w:rPr>
                <w:rFonts w:hint="eastAsia" w:ascii="宋体" w:hAnsi="宋体" w:eastAsia="宋体" w:cs="宋体"/>
                <w:bCs/>
                <w:color w:val="auto"/>
                <w:szCs w:val="21"/>
                <w:lang w:eastAsia="zh-CN"/>
              </w:rPr>
              <w:t>固废</w:t>
            </w:r>
          </w:p>
        </w:tc>
        <w:tc>
          <w:tcPr>
            <w:tcW w:w="756"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0.436</w:t>
            </w:r>
          </w:p>
        </w:tc>
        <w:tc>
          <w:tcPr>
            <w:tcW w:w="996" w:type="dxa"/>
            <w:tcBorders>
              <w:tl2br w:val="nil"/>
              <w:tr2bl w:val="nil"/>
            </w:tcBorders>
            <w:noWrap w:val="0"/>
            <w:vAlign w:val="center"/>
          </w:tcPr>
          <w:p>
            <w:pPr>
              <w:tabs>
                <w:tab w:val="left" w:pos="2604"/>
              </w:tabs>
              <w:spacing w:line="240" w:lineRule="auto"/>
              <w:jc w:val="center"/>
              <w:outlineLvl w:val="9"/>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0.42</w:t>
            </w:r>
          </w:p>
        </w:tc>
        <w:tc>
          <w:tcPr>
            <w:tcW w:w="1513" w:type="dxa"/>
            <w:tcBorders>
              <w:tl2br w:val="nil"/>
              <w:tr2bl w:val="nil"/>
            </w:tcBorders>
            <w:noWrap w:val="0"/>
            <w:vAlign w:val="center"/>
          </w:tcPr>
          <w:p>
            <w:pPr>
              <w:spacing w:line="240" w:lineRule="auto"/>
              <w:jc w:val="center"/>
              <w:outlineLvl w:val="9"/>
              <w:rPr>
                <w:rFonts w:hint="eastAsia" w:ascii="宋体" w:hAnsi="宋体" w:eastAsia="宋体" w:cs="宋体"/>
                <w:bCs/>
                <w:szCs w:val="21"/>
                <w:lang w:val="en-US" w:eastAsia="zh-CN"/>
              </w:rPr>
            </w:pPr>
            <w:r>
              <w:rPr>
                <w:rFonts w:hint="eastAsia" w:ascii="宋体" w:hAnsi="宋体" w:eastAsia="宋体" w:cs="宋体"/>
                <w:bCs/>
                <w:szCs w:val="21"/>
                <w:lang w:val="en-US" w:eastAsia="zh-CN"/>
              </w:rPr>
              <w:t>回用于生产</w:t>
            </w:r>
          </w:p>
        </w:tc>
        <w:tc>
          <w:tcPr>
            <w:tcW w:w="3973" w:type="dxa"/>
            <w:tcBorders>
              <w:tl2br w:val="nil"/>
              <w:tr2bl w:val="nil"/>
            </w:tcBorders>
            <w:noWrap w:val="0"/>
            <w:vAlign w:val="center"/>
          </w:tcPr>
          <w:p>
            <w:pPr>
              <w:tabs>
                <w:tab w:val="left" w:pos="2604"/>
              </w:tabs>
              <w:spacing w:line="240" w:lineRule="auto"/>
              <w:jc w:val="center"/>
              <w:outlineLvl w:val="9"/>
              <w:rPr>
                <w:rFonts w:hint="default" w:ascii="宋体" w:hAnsi="宋体" w:eastAsia="宋体" w:cs="宋体"/>
                <w:bCs/>
                <w:color w:val="auto"/>
                <w:szCs w:val="21"/>
                <w:lang w:val="en-US" w:eastAsia="zh-CN"/>
              </w:rPr>
            </w:pPr>
            <w:r>
              <w:rPr>
                <w:rFonts w:hint="default" w:ascii="Times New Roman" w:hAnsi="Times New Roman" w:eastAsia="宋体" w:cs="Times New Roman"/>
                <w:bCs/>
                <w:szCs w:val="21"/>
                <w:lang w:val="en-US" w:eastAsia="zh-CN"/>
              </w:rPr>
              <w:t>研磨废渣收集后委托杭州立佳环境服务有限公司定期拉运处理，危废清运协议详见附件5</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588" w:hRule="exact"/>
          <w:jc w:val="center"/>
        </w:trPr>
        <w:tc>
          <w:tcPr>
            <w:tcW w:w="969" w:type="dxa"/>
            <w:tcBorders>
              <w:tl2br w:val="nil"/>
              <w:tr2bl w:val="nil"/>
            </w:tcBorders>
            <w:noWrap w:val="0"/>
            <w:vAlign w:val="center"/>
          </w:tcPr>
          <w:p>
            <w:pPr>
              <w:pStyle w:val="18"/>
              <w:spacing w:line="240" w:lineRule="auto"/>
              <w:jc w:val="center"/>
              <w:rPr>
                <w:rFonts w:hint="eastAsia"/>
                <w:b w:val="0"/>
                <w:bCs w:val="0"/>
                <w:lang w:val="zh-CN" w:eastAsia="zh-CN"/>
              </w:rPr>
            </w:pPr>
            <w:r>
              <w:rPr>
                <w:rFonts w:hint="eastAsia"/>
                <w:b w:val="0"/>
                <w:bCs w:val="0"/>
                <w:lang w:val="en-US" w:eastAsia="zh-CN"/>
              </w:rPr>
              <w:t>污泥</w:t>
            </w:r>
          </w:p>
        </w:tc>
        <w:tc>
          <w:tcPr>
            <w:tcW w:w="684" w:type="dxa"/>
            <w:vMerge w:val="continue"/>
            <w:tcBorders>
              <w:tl2br w:val="nil"/>
              <w:tr2bl w:val="nil"/>
            </w:tcBorders>
            <w:noWrap w:val="0"/>
            <w:vAlign w:val="center"/>
          </w:tcPr>
          <w:p>
            <w:pPr>
              <w:spacing w:line="240" w:lineRule="auto"/>
              <w:jc w:val="center"/>
              <w:outlineLvl w:val="9"/>
              <w:rPr>
                <w:rFonts w:hint="eastAsia" w:ascii="宋体" w:hAnsi="宋体" w:eastAsia="宋体" w:cs="宋体"/>
                <w:bCs/>
                <w:color w:val="auto"/>
                <w:szCs w:val="21"/>
                <w:lang w:eastAsia="zh-CN"/>
              </w:rPr>
            </w:pPr>
          </w:p>
        </w:tc>
        <w:tc>
          <w:tcPr>
            <w:tcW w:w="756" w:type="dxa"/>
            <w:tcBorders>
              <w:tl2br w:val="nil"/>
              <w:tr2bl w:val="nil"/>
            </w:tcBorders>
            <w:noWrap w:val="0"/>
            <w:vAlign w:val="center"/>
          </w:tcPr>
          <w:p>
            <w:pPr>
              <w:pStyle w:val="18"/>
              <w:spacing w:line="240" w:lineRule="auto"/>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83</w:t>
            </w:r>
          </w:p>
        </w:tc>
        <w:tc>
          <w:tcPr>
            <w:tcW w:w="996" w:type="dxa"/>
            <w:tcBorders>
              <w:tl2br w:val="nil"/>
              <w:tr2bl w:val="nil"/>
            </w:tcBorders>
            <w:noWrap w:val="0"/>
            <w:vAlign w:val="center"/>
          </w:tcPr>
          <w:p>
            <w:pPr>
              <w:tabs>
                <w:tab w:val="left" w:pos="2604"/>
              </w:tabs>
              <w:spacing w:line="240" w:lineRule="auto"/>
              <w:jc w:val="center"/>
              <w:outlineLvl w:val="9"/>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80</w:t>
            </w:r>
          </w:p>
        </w:tc>
        <w:tc>
          <w:tcPr>
            <w:tcW w:w="1513" w:type="dxa"/>
            <w:tcBorders>
              <w:tl2br w:val="nil"/>
              <w:tr2bl w:val="nil"/>
            </w:tcBorders>
            <w:noWrap w:val="0"/>
            <w:vAlign w:val="center"/>
          </w:tcPr>
          <w:p>
            <w:pPr>
              <w:spacing w:line="240" w:lineRule="auto"/>
              <w:jc w:val="center"/>
              <w:outlineLvl w:val="9"/>
              <w:rPr>
                <w:rFonts w:hint="eastAsia" w:ascii="宋体" w:hAnsi="宋体" w:eastAsia="宋体" w:cs="宋体"/>
                <w:bCs/>
                <w:szCs w:val="21"/>
                <w:lang w:val="en-US" w:eastAsia="zh-CN"/>
              </w:rPr>
            </w:pPr>
            <w:r>
              <w:rPr>
                <w:rFonts w:hint="eastAsia" w:ascii="宋体" w:hAnsi="宋体" w:eastAsia="宋体" w:cs="宋体"/>
                <w:bCs/>
                <w:szCs w:val="21"/>
                <w:lang w:val="en-US" w:eastAsia="zh-CN"/>
              </w:rPr>
              <w:t>收集后外卖</w:t>
            </w:r>
          </w:p>
          <w:p>
            <w:pPr>
              <w:spacing w:line="240" w:lineRule="auto"/>
              <w:jc w:val="center"/>
              <w:outlineLvl w:val="9"/>
              <w:rPr>
                <w:rFonts w:hint="default" w:ascii="宋体" w:hAnsi="宋体" w:eastAsia="宋体" w:cs="宋体"/>
                <w:bCs/>
                <w:szCs w:val="21"/>
                <w:lang w:val="en-US" w:eastAsia="zh-CN"/>
              </w:rPr>
            </w:pPr>
            <w:r>
              <w:rPr>
                <w:rFonts w:hint="eastAsia" w:ascii="宋体" w:hAnsi="宋体" w:eastAsia="宋体" w:cs="宋体"/>
                <w:bCs/>
                <w:szCs w:val="21"/>
                <w:lang w:val="en-US" w:eastAsia="zh-CN"/>
              </w:rPr>
              <w:t>处理</w:t>
            </w:r>
          </w:p>
        </w:tc>
        <w:tc>
          <w:tcPr>
            <w:tcW w:w="3973" w:type="dxa"/>
            <w:tcBorders>
              <w:tl2br w:val="nil"/>
              <w:tr2bl w:val="nil"/>
            </w:tcBorders>
            <w:noWrap w:val="0"/>
            <w:vAlign w:val="center"/>
          </w:tcPr>
          <w:p>
            <w:pPr>
              <w:tabs>
                <w:tab w:val="left" w:pos="2604"/>
              </w:tabs>
              <w:spacing w:line="240" w:lineRule="auto"/>
              <w:jc w:val="center"/>
              <w:outlineLvl w:val="9"/>
              <w:rPr>
                <w:rFonts w:hint="default" w:ascii="宋体" w:hAnsi="宋体" w:eastAsia="宋体" w:cs="宋体"/>
                <w:bCs/>
                <w:szCs w:val="21"/>
                <w:highlight w:val="red"/>
                <w:lang w:val="en-US" w:eastAsia="zh-CN"/>
              </w:rPr>
            </w:pPr>
            <w:r>
              <w:rPr>
                <w:rFonts w:hint="eastAsia" w:ascii="宋体" w:hAnsi="宋体" w:eastAsia="宋体" w:cs="宋体"/>
                <w:bCs/>
                <w:szCs w:val="21"/>
                <w:highlight w:val="none"/>
                <w:lang w:val="en-US" w:eastAsia="zh-CN"/>
              </w:rPr>
              <w:t>收集后外卖综合利用</w:t>
            </w:r>
          </w:p>
        </w:tc>
      </w:tr>
    </w:tbl>
    <w:p>
      <w:pPr>
        <w:numPr>
          <w:ilvl w:val="0"/>
          <w:numId w:val="4"/>
        </w:numPr>
        <w:adjustRightInd w:val="0"/>
        <w:snapToGrid w:val="0"/>
        <w:spacing w:before="120" w:beforeLines="50" w:after="120" w:afterLines="50" w:line="360" w:lineRule="auto"/>
        <w:ind w:left="0" w:leftChars="0" w:firstLine="0" w:firstLineChars="0"/>
        <w:jc w:val="left"/>
        <w:outlineLvl w:val="9"/>
        <w:rPr>
          <w:rFonts w:hint="eastAsia" w:ascii="Times New Roman" w:hAnsi="Times New Roman" w:eastAsia="宋体" w:cs="宋体"/>
          <w:b/>
          <w:bCs/>
          <w:caps w:val="0"/>
          <w:smallCaps w:val="0"/>
          <w:sz w:val="24"/>
        </w:rPr>
      </w:pPr>
      <w:r>
        <w:rPr>
          <w:rFonts w:hint="eastAsia" w:ascii="Times New Roman" w:hAnsi="Times New Roman" w:eastAsia="宋体" w:cs="宋体"/>
          <w:b/>
          <w:bCs/>
          <w:caps w:val="0"/>
          <w:smallCaps w:val="0"/>
          <w:sz w:val="24"/>
        </w:rPr>
        <w:t>固体废物管理制度</w:t>
      </w:r>
    </w:p>
    <w:p>
      <w:pPr>
        <w:adjustRightInd w:val="0"/>
        <w:snapToGrid w:val="0"/>
        <w:spacing w:line="360" w:lineRule="auto"/>
        <w:ind w:firstLine="480" w:firstLineChars="200"/>
        <w:jc w:val="left"/>
        <w:outlineLvl w:val="9"/>
        <w:rPr>
          <w:rFonts w:hint="eastAsia" w:ascii="Times New Roman" w:hAnsi="Times New Roman" w:eastAsia="宋体" w:cs="宋体"/>
          <w:b/>
          <w:bCs/>
          <w:caps w:val="0"/>
          <w:smallCaps w:val="0"/>
          <w:sz w:val="24"/>
          <w:lang w:eastAsia="zh-CN"/>
        </w:rPr>
      </w:pPr>
      <w:r>
        <w:rPr>
          <w:rFonts w:hint="eastAsia" w:ascii="Times New Roman" w:hAnsi="Times New Roman" w:eastAsia="宋体" w:cs="宋体"/>
          <w:caps w:val="0"/>
          <w:smallCaps w:val="0"/>
          <w:sz w:val="24"/>
        </w:rPr>
        <w:t>企业目前对所产生的固体废物均建立管理台账、存贮及转运制度，设置专门存放场所并做好标识，由专人管理</w:t>
      </w:r>
      <w:r>
        <w:rPr>
          <w:rFonts w:hint="eastAsia" w:ascii="Times New Roman" w:hAnsi="Times New Roman" w:eastAsia="宋体" w:cs="宋体"/>
          <w:caps w:val="0"/>
          <w:smallCaps w:val="0"/>
          <w:sz w:val="24"/>
          <w:lang w:eastAsia="zh-CN"/>
        </w:rPr>
        <w:t>；已设置专门的危废仓库，</w:t>
      </w:r>
      <w:r>
        <w:rPr>
          <w:rFonts w:hint="eastAsia" w:ascii="Times New Roman" w:hAnsi="Times New Roman" w:eastAsia="宋体" w:cs="宋体"/>
          <w:caps w:val="0"/>
          <w:smallCaps w:val="0"/>
          <w:sz w:val="24"/>
          <w:lang w:val="en-US" w:eastAsia="zh-CN"/>
        </w:rPr>
        <w:t>危废</w:t>
      </w:r>
      <w:r>
        <w:rPr>
          <w:rFonts w:hint="eastAsia" w:ascii="Times New Roman" w:hAnsi="Times New Roman" w:eastAsia="宋体" w:cs="宋体"/>
          <w:caps w:val="0"/>
          <w:smallCaps w:val="0"/>
          <w:sz w:val="24"/>
          <w:lang w:eastAsia="zh-CN"/>
        </w:rPr>
        <w:t>仓库符合三防要求</w:t>
      </w:r>
      <w:r>
        <w:rPr>
          <w:rFonts w:hint="eastAsia" w:ascii="Times New Roman" w:hAnsi="Times New Roman" w:eastAsia="宋体" w:cs="宋体"/>
          <w:caps w:val="0"/>
          <w:smallCaps w:val="0"/>
          <w:sz w:val="24"/>
        </w:rPr>
        <w:t>。</w:t>
      </w:r>
    </w:p>
    <w:p>
      <w:pPr>
        <w:numPr>
          <w:ilvl w:val="0"/>
          <w:numId w:val="4"/>
        </w:numPr>
        <w:adjustRightInd w:val="0"/>
        <w:snapToGrid w:val="0"/>
        <w:spacing w:before="120" w:beforeLines="50" w:after="120" w:afterLines="50" w:line="360" w:lineRule="auto"/>
        <w:ind w:left="0" w:leftChars="0" w:firstLine="0" w:firstLineChars="0"/>
        <w:jc w:val="left"/>
        <w:outlineLvl w:val="9"/>
        <w:rPr>
          <w:rFonts w:hint="eastAsia" w:ascii="Times New Roman" w:hAnsi="Times New Roman" w:eastAsia="宋体" w:cs="宋体"/>
          <w:b/>
          <w:bCs/>
          <w:caps w:val="0"/>
          <w:smallCaps w:val="0"/>
          <w:sz w:val="24"/>
        </w:rPr>
      </w:pPr>
      <w:r>
        <w:rPr>
          <w:rFonts w:hint="eastAsia" w:ascii="Times New Roman" w:hAnsi="Times New Roman" w:eastAsia="宋体" w:cs="宋体"/>
          <w:b/>
          <w:bCs/>
          <w:caps w:val="0"/>
          <w:smallCaps w:val="0"/>
          <w:sz w:val="24"/>
        </w:rPr>
        <w:t>固体废物存放场所情况</w:t>
      </w:r>
    </w:p>
    <w:p>
      <w:pPr>
        <w:spacing w:line="360" w:lineRule="auto"/>
        <w:ind w:firstLine="480" w:firstLineChars="200"/>
        <w:outlineLvl w:val="9"/>
        <w:rPr>
          <w:rFonts w:hint="eastAsia" w:ascii="Times New Roman" w:hAnsi="Times New Roman" w:eastAsia="宋体" w:cs="宋体"/>
          <w:caps w:val="0"/>
          <w:smallCaps w:val="0"/>
          <w:sz w:val="24"/>
          <w:lang w:eastAsia="zh-CN"/>
        </w:rPr>
      </w:pPr>
      <w:r>
        <w:rPr>
          <w:rFonts w:hint="eastAsia" w:ascii="Times New Roman" w:hAnsi="Times New Roman" w:eastAsia="宋体" w:cs="宋体"/>
          <w:caps w:val="0"/>
          <w:smallCaps w:val="0"/>
          <w:sz w:val="24"/>
          <w:lang w:eastAsia="zh-CN"/>
        </w:rPr>
        <w:t>厂区内设置一般固废存放点，定期外售综合利用，设置危险废物存放场所，危废仓库符合三防要求，</w:t>
      </w:r>
      <w:r>
        <w:rPr>
          <w:rFonts w:hint="eastAsia" w:ascii="Times New Roman" w:hAnsi="Times New Roman" w:eastAsia="宋体" w:cs="宋体"/>
          <w:caps w:val="0"/>
          <w:smallCaps w:val="0"/>
          <w:sz w:val="24"/>
          <w:lang w:val="en-US" w:eastAsia="zh-CN"/>
        </w:rPr>
        <w:t>研磨废渣收集后委托杭州立佳环境服务有限公司定期拉运处理，危废清运协议详见附件5</w:t>
      </w:r>
      <w:r>
        <w:rPr>
          <w:rFonts w:hint="eastAsia" w:ascii="Times New Roman" w:hAnsi="Times New Roman" w:eastAsia="宋体" w:cs="宋体"/>
          <w:caps w:val="0"/>
          <w:smallCaps w:val="0"/>
          <w:sz w:val="24"/>
          <w:lang w:eastAsia="zh-CN"/>
        </w:rPr>
        <w:t>。</w:t>
      </w:r>
      <w:bookmarkStart w:id="46" w:name="_Toc25374"/>
    </w:p>
    <w:p>
      <w:pPr>
        <w:numPr>
          <w:ilvl w:val="0"/>
          <w:numId w:val="0"/>
        </w:numPr>
        <w:adjustRightInd w:val="0"/>
        <w:snapToGrid w:val="0"/>
        <w:spacing w:before="120" w:beforeLines="50" w:after="120" w:afterLines="50" w:line="360" w:lineRule="auto"/>
        <w:ind w:leftChars="0"/>
        <w:jc w:val="left"/>
        <w:outlineLvl w:val="9"/>
        <w:rPr>
          <w:rFonts w:hint="eastAsia" w:ascii="Times New Roman" w:hAnsi="Times New Roman" w:eastAsia="宋体" w:cs="宋体"/>
          <w:b/>
          <w:bCs/>
          <w:caps w:val="0"/>
          <w:smallCaps w:val="0"/>
          <w:sz w:val="24"/>
          <w:lang w:eastAsia="zh-CN"/>
        </w:rPr>
      </w:pPr>
      <w:r>
        <w:rPr>
          <w:rFonts w:hint="default" w:ascii="Times New Roman" w:hAnsi="Times New Roman" w:eastAsia="宋体" w:cs="宋体"/>
          <w:b/>
          <w:bCs/>
          <w:caps w:val="0"/>
          <w:smallCaps w:val="0"/>
          <w:sz w:val="24"/>
          <w:lang w:eastAsia="zh-CN"/>
        </w:rPr>
        <w:t>4.2</w:t>
      </w:r>
      <w:r>
        <w:rPr>
          <w:rFonts w:hint="eastAsia" w:ascii="Times New Roman" w:hAnsi="Times New Roman" w:eastAsia="宋体" w:cs="宋体"/>
          <w:b/>
          <w:bCs/>
          <w:caps w:val="0"/>
          <w:smallCaps w:val="0"/>
          <w:sz w:val="24"/>
          <w:lang w:val="en-US" w:eastAsia="zh-CN"/>
        </w:rPr>
        <w:t xml:space="preserve"> 本次项目</w:t>
      </w:r>
      <w:r>
        <w:rPr>
          <w:rFonts w:hint="eastAsia" w:ascii="Times New Roman" w:hAnsi="Times New Roman" w:eastAsia="宋体" w:cs="宋体"/>
          <w:b/>
          <w:bCs/>
          <w:caps w:val="0"/>
          <w:smallCaps w:val="0"/>
          <w:sz w:val="24"/>
          <w:lang w:eastAsia="zh-CN"/>
        </w:rPr>
        <w:t>投资落实情况</w:t>
      </w:r>
      <w:bookmarkEnd w:id="46"/>
    </w:p>
    <w:p>
      <w:pPr>
        <w:spacing w:line="360" w:lineRule="auto"/>
        <w:ind w:firstLine="480"/>
        <w:outlineLvl w:val="9"/>
        <w:rPr>
          <w:rFonts w:hint="eastAsia" w:ascii="Times New Roman" w:hAnsi="Times New Roman" w:eastAsia="宋体" w:cs="宋体"/>
          <w:b/>
          <w:caps w:val="0"/>
          <w:smallCaps w:val="0"/>
          <w:color w:val="auto"/>
          <w:sz w:val="24"/>
          <w:szCs w:val="21"/>
          <w:lang w:eastAsia="zh-CN"/>
        </w:rPr>
      </w:pPr>
      <w:r>
        <w:rPr>
          <w:rFonts w:hint="eastAsia" w:ascii="Times New Roman" w:hAnsi="Times New Roman" w:eastAsia="宋体" w:cs="宋体"/>
          <w:caps w:val="0"/>
          <w:smallCaps w:val="0"/>
          <w:color w:val="auto"/>
          <w:sz w:val="24"/>
          <w:lang w:val="en-US" w:eastAsia="zh-CN"/>
        </w:rPr>
        <w:t>本次验收项目废水总投资约11万元。</w:t>
      </w:r>
    </w:p>
    <w:p>
      <w:pPr>
        <w:spacing w:line="360" w:lineRule="auto"/>
        <w:ind w:firstLine="480"/>
        <w:outlineLvl w:val="9"/>
        <w:rPr>
          <w:rFonts w:hint="default" w:ascii="Times New Roman" w:hAnsi="Times New Roman" w:eastAsia="宋体" w:cs="Times New Roman"/>
          <w:caps w:val="0"/>
          <w:smallCaps w:val="0"/>
          <w:color w:val="auto"/>
          <w:sz w:val="24"/>
          <w:lang w:val="en-US" w:eastAsia="zh-CN"/>
        </w:rPr>
      </w:pPr>
      <w:bookmarkStart w:id="47" w:name="_Toc263672215"/>
      <w:bookmarkStart w:id="48" w:name="_Toc122086837"/>
      <w:bookmarkStart w:id="49" w:name="_Toc127421261"/>
      <w:bookmarkStart w:id="50" w:name="_Toc121562201"/>
      <w:bookmarkStart w:id="51" w:name="_Toc121987759"/>
      <w:r>
        <w:rPr>
          <w:rFonts w:hint="default" w:ascii="Times New Roman" w:hAnsi="Times New Roman" w:eastAsia="宋体" w:cs="Times New Roman"/>
          <w:caps w:val="0"/>
          <w:smallCaps w:val="0"/>
          <w:color w:val="auto"/>
          <w:sz w:val="24"/>
          <w:lang w:val="en-US" w:eastAsia="zh-CN"/>
        </w:rPr>
        <w:t>浙江至卓通讯科技有限公司年产3.5亿套精密光纤连接器项目已于2020年10月企业自行组织项目竣工环保验收，此次是对生产废水部分进行验收，其余关于本项目一期验收情况详见《浙江至卓通讯科技有限公司年产3.5亿套精密光纤连接器项目（第一阶段）验收监测报告》中具体内容。</w:t>
      </w:r>
    </w:p>
    <w:p>
      <w:pPr>
        <w:pStyle w:val="2"/>
        <w:rPr>
          <w:rFonts w:ascii="Times New Roman" w:hAnsi="Times New Roman" w:eastAsia="楷体"/>
          <w:bCs/>
          <w:caps w:val="0"/>
          <w:smallCaps w:val="0"/>
          <w:sz w:val="24"/>
        </w:rPr>
      </w:pPr>
    </w:p>
    <w:p>
      <w:pPr>
        <w:pStyle w:val="2"/>
        <w:rPr>
          <w:rFonts w:ascii="Times New Roman" w:hAnsi="Times New Roman" w:eastAsia="楷体"/>
          <w:bCs/>
          <w:caps w:val="0"/>
          <w:smallCaps w:val="0"/>
          <w:sz w:val="24"/>
        </w:rPr>
        <w:sectPr>
          <w:headerReference r:id="rId8" w:type="default"/>
          <w:footerReference r:id="rId9" w:type="default"/>
          <w:pgSz w:w="11907" w:h="16840"/>
          <w:pgMar w:top="1440" w:right="1616" w:bottom="1440" w:left="1616" w:header="851" w:footer="884" w:gutter="0"/>
          <w:pgBorders>
            <w:top w:val="none" w:sz="0" w:space="0"/>
            <w:left w:val="none" w:sz="0" w:space="0"/>
            <w:bottom w:val="none" w:sz="0" w:space="0"/>
            <w:right w:val="none" w:sz="0" w:space="0"/>
          </w:pgBorders>
          <w:pgNumType w:fmt="decimal"/>
          <w:cols w:space="720" w:num="1"/>
          <w:docGrid w:linePitch="312" w:charSpace="0"/>
        </w:sectPr>
      </w:pPr>
    </w:p>
    <w:bookmarkEnd w:id="47"/>
    <w:p>
      <w:pPr>
        <w:keepNext/>
        <w:keepLines/>
        <w:numPr>
          <w:ilvl w:val="0"/>
          <w:numId w:val="5"/>
        </w:numPr>
        <w:outlineLvl w:val="0"/>
        <w:rPr>
          <w:rFonts w:hint="eastAsia" w:ascii="宋体" w:hAnsi="宋体" w:eastAsia="宋体" w:cs="宋体"/>
          <w:b/>
          <w:bCs/>
          <w:kern w:val="44"/>
          <w:sz w:val="36"/>
          <w:szCs w:val="36"/>
        </w:rPr>
      </w:pPr>
      <w:bookmarkStart w:id="52" w:name="_Toc11665"/>
      <w:bookmarkStart w:id="53" w:name="_Toc28935"/>
      <w:r>
        <w:rPr>
          <w:rFonts w:hint="eastAsia" w:ascii="宋体" w:hAnsi="宋体" w:eastAsia="宋体" w:cs="宋体"/>
          <w:b/>
          <w:bCs/>
          <w:kern w:val="44"/>
          <w:sz w:val="36"/>
          <w:szCs w:val="36"/>
        </w:rPr>
        <w:t>建设项目环评</w:t>
      </w:r>
      <w:r>
        <w:rPr>
          <w:rFonts w:hint="eastAsia" w:ascii="宋体" w:hAnsi="宋体" w:eastAsia="宋体" w:cs="宋体"/>
          <w:b/>
          <w:bCs/>
          <w:kern w:val="44"/>
          <w:sz w:val="36"/>
          <w:szCs w:val="36"/>
          <w:lang w:eastAsia="zh-CN"/>
        </w:rPr>
        <w:t>报告表</w:t>
      </w:r>
      <w:r>
        <w:rPr>
          <w:rFonts w:hint="eastAsia" w:ascii="宋体" w:hAnsi="宋体" w:eastAsia="宋体" w:cs="宋体"/>
          <w:b/>
          <w:bCs/>
          <w:kern w:val="44"/>
          <w:sz w:val="36"/>
          <w:szCs w:val="36"/>
        </w:rPr>
        <w:t>的主要结论与建议及审批部门审批</w:t>
      </w:r>
      <w:r>
        <w:rPr>
          <w:rFonts w:hint="eastAsia" w:ascii="宋体" w:hAnsi="宋体" w:eastAsia="宋体" w:cs="宋体"/>
          <w:b/>
          <w:bCs/>
          <w:kern w:val="44"/>
          <w:sz w:val="36"/>
          <w:szCs w:val="36"/>
          <w:lang w:eastAsia="zh-CN"/>
        </w:rPr>
        <w:t>意见</w:t>
      </w:r>
      <w:bookmarkEnd w:id="52"/>
      <w:bookmarkEnd w:id="53"/>
    </w:p>
    <w:p>
      <w:pPr>
        <w:autoSpaceDE w:val="0"/>
        <w:autoSpaceDN w:val="0"/>
        <w:adjustRightInd w:val="0"/>
        <w:spacing w:before="100" w:beforeAutospacing="1" w:line="360" w:lineRule="auto"/>
        <w:outlineLvl w:val="9"/>
        <w:rPr>
          <w:rFonts w:hint="eastAsia" w:ascii="宋体" w:hAnsi="宋体" w:eastAsia="宋体" w:cs="宋体"/>
          <w:b/>
          <w:sz w:val="28"/>
          <w:lang w:val="zh-CN"/>
        </w:rPr>
      </w:pPr>
      <w:bookmarkStart w:id="54" w:name="_Toc24041"/>
      <w:r>
        <w:rPr>
          <w:rFonts w:hint="default" w:ascii="Times New Roman" w:hAnsi="Times New Roman" w:eastAsia="宋体" w:cs="Times New Roman"/>
          <w:b/>
          <w:sz w:val="28"/>
          <w:lang w:val="zh-CN"/>
        </w:rPr>
        <w:t>5.1</w:t>
      </w:r>
      <w:r>
        <w:rPr>
          <w:rFonts w:hint="eastAsia" w:ascii="Times New Roman" w:hAnsi="Times New Roman" w:eastAsia="宋体" w:cs="Times New Roman"/>
          <w:b/>
          <w:sz w:val="28"/>
          <w:lang w:val="en-US" w:eastAsia="zh-CN"/>
        </w:rPr>
        <w:t xml:space="preserve"> </w:t>
      </w:r>
      <w:r>
        <w:rPr>
          <w:rFonts w:hint="eastAsia" w:ascii="宋体" w:hAnsi="宋体" w:eastAsia="宋体" w:cs="宋体"/>
          <w:b/>
          <w:sz w:val="28"/>
        </w:rPr>
        <w:t>建设项目环评</w:t>
      </w:r>
      <w:r>
        <w:rPr>
          <w:rFonts w:hint="eastAsia" w:ascii="宋体" w:hAnsi="宋体" w:eastAsia="宋体" w:cs="宋体"/>
          <w:b/>
          <w:sz w:val="28"/>
          <w:lang w:eastAsia="zh-CN"/>
        </w:rPr>
        <w:t>报告表</w:t>
      </w:r>
      <w:r>
        <w:rPr>
          <w:rFonts w:hint="eastAsia" w:ascii="宋体" w:hAnsi="宋体" w:eastAsia="宋体" w:cs="宋体"/>
          <w:b/>
          <w:sz w:val="28"/>
        </w:rPr>
        <w:t>的主要结论与建议</w:t>
      </w:r>
      <w:bookmarkEnd w:id="54"/>
    </w:p>
    <w:p>
      <w:pPr>
        <w:spacing w:line="360" w:lineRule="auto"/>
        <w:outlineLvl w:val="9"/>
        <w:rPr>
          <w:rFonts w:hint="eastAsia" w:ascii="宋体" w:hAnsi="宋体" w:eastAsia="宋体" w:cs="宋体"/>
          <w:b/>
          <w:bCs/>
          <w:spacing w:val="-2"/>
          <w:kern w:val="0"/>
          <w:sz w:val="24"/>
        </w:rPr>
      </w:pPr>
      <w:bookmarkStart w:id="55" w:name="_Toc7740"/>
      <w:r>
        <w:rPr>
          <w:rFonts w:hint="default" w:ascii="Times New Roman" w:hAnsi="Times New Roman" w:eastAsia="宋体" w:cs="Times New Roman"/>
          <w:b/>
          <w:bCs/>
          <w:spacing w:val="-2"/>
          <w:kern w:val="0"/>
          <w:sz w:val="24"/>
        </w:rPr>
        <w:t>5.1.1</w:t>
      </w:r>
      <w:r>
        <w:rPr>
          <w:rFonts w:hint="eastAsia" w:ascii="Times New Roman" w:hAnsi="Times New Roman" w:eastAsia="宋体" w:cs="Times New Roman"/>
          <w:b/>
          <w:bCs/>
          <w:spacing w:val="-2"/>
          <w:kern w:val="0"/>
          <w:sz w:val="24"/>
          <w:lang w:val="en-US" w:eastAsia="zh-CN"/>
        </w:rPr>
        <w:t xml:space="preserve"> </w:t>
      </w:r>
      <w:r>
        <w:rPr>
          <w:rFonts w:hint="eastAsia" w:ascii="宋体" w:hAnsi="宋体" w:eastAsia="宋体" w:cs="宋体"/>
          <w:b/>
          <w:bCs/>
          <w:spacing w:val="-2"/>
          <w:kern w:val="0"/>
          <w:sz w:val="24"/>
        </w:rPr>
        <w:t>环境影响</w:t>
      </w:r>
      <w:r>
        <w:rPr>
          <w:rFonts w:hint="eastAsia" w:ascii="宋体" w:hAnsi="宋体" w:eastAsia="宋体" w:cs="宋体"/>
          <w:b/>
          <w:bCs/>
          <w:spacing w:val="-2"/>
          <w:kern w:val="0"/>
          <w:sz w:val="24"/>
          <w:lang w:eastAsia="zh-CN"/>
        </w:rPr>
        <w:t>报告表</w:t>
      </w:r>
      <w:r>
        <w:rPr>
          <w:rFonts w:hint="eastAsia" w:ascii="宋体" w:hAnsi="宋体" w:eastAsia="宋体" w:cs="宋体"/>
          <w:b/>
          <w:bCs/>
          <w:spacing w:val="-2"/>
          <w:kern w:val="0"/>
          <w:sz w:val="24"/>
        </w:rPr>
        <w:t>总结论</w:t>
      </w:r>
      <w:bookmarkEnd w:id="55"/>
    </w:p>
    <w:p>
      <w:pPr>
        <w:keepNext w:val="0"/>
        <w:keepLines w:val="0"/>
        <w:pageBreakBefore w:val="0"/>
        <w:widowControl w:val="0"/>
        <w:kinsoku/>
        <w:wordWrap/>
        <w:overflowPunct/>
        <w:topLinePunct w:val="0"/>
        <w:autoSpaceDE/>
        <w:autoSpaceDN/>
        <w:bidi w:val="0"/>
        <w:adjustRightInd/>
        <w:snapToGrid/>
        <w:spacing w:line="360" w:lineRule="auto"/>
        <w:ind w:firstLine="472" w:firstLineChars="200"/>
        <w:textAlignment w:val="auto"/>
        <w:outlineLvl w:val="9"/>
        <w:rPr>
          <w:rFonts w:hint="eastAsia" w:ascii="Times New Roman" w:hAnsi="Times New Roman" w:eastAsia="宋体" w:cs="宋体"/>
          <w:spacing w:val="-2"/>
          <w:kern w:val="0"/>
          <w:sz w:val="24"/>
          <w:lang w:val="en-US" w:eastAsia="zh-CN"/>
        </w:rPr>
      </w:pPr>
      <w:r>
        <w:rPr>
          <w:rFonts w:hint="eastAsia" w:ascii="Times New Roman" w:hAnsi="Times New Roman" w:eastAsia="宋体" w:cs="宋体"/>
          <w:spacing w:val="-2"/>
          <w:kern w:val="0"/>
          <w:sz w:val="24"/>
          <w:lang w:val="en-US" w:eastAsia="zh-CN"/>
        </w:rPr>
        <w:t>浙江至卓通讯科技有限公司拟在湖州市德清县工业园区（原乐安木材市场）工业土地上新建厂房实施年产3.5亿套/年光纤连接器项目，用地面积19333平方米。项目的建设符合湖州市环境功能区划指标；污染物排放符合国家、省规定的污染物排放相应标准和总量控制指标要求；项目建成后区域环境质量能够维持现状。同时，项目选址符合主体功能区划、相关规划，其建设符合国家及地方的产业政策。因此，从环保角度论证，本项目的建设是可行的。</w:t>
      </w:r>
    </w:p>
    <w:p>
      <w:pPr>
        <w:spacing w:line="360" w:lineRule="auto"/>
        <w:outlineLvl w:val="9"/>
        <w:rPr>
          <w:rFonts w:hint="eastAsia" w:ascii="宋体" w:hAnsi="宋体" w:eastAsia="宋体" w:cs="宋体"/>
          <w:b/>
          <w:bCs/>
          <w:spacing w:val="-2"/>
          <w:kern w:val="0"/>
          <w:sz w:val="24"/>
        </w:rPr>
      </w:pPr>
      <w:bookmarkStart w:id="56" w:name="_Toc27712"/>
      <w:r>
        <w:rPr>
          <w:rFonts w:hint="default" w:ascii="Times New Roman" w:hAnsi="Times New Roman" w:eastAsia="宋体" w:cs="Times New Roman"/>
          <w:b/>
          <w:bCs/>
          <w:spacing w:val="-2"/>
          <w:kern w:val="0"/>
          <w:sz w:val="24"/>
        </w:rPr>
        <w:t>5.1.2</w:t>
      </w:r>
      <w:r>
        <w:rPr>
          <w:rFonts w:hint="eastAsia" w:ascii="宋体" w:hAnsi="宋体" w:eastAsia="宋体" w:cs="宋体"/>
          <w:b/>
          <w:bCs/>
          <w:color w:val="FF0000"/>
          <w:spacing w:val="-2"/>
          <w:kern w:val="0"/>
          <w:sz w:val="24"/>
          <w:lang w:val="en-US" w:eastAsia="zh-CN"/>
        </w:rPr>
        <w:t xml:space="preserve"> </w:t>
      </w:r>
      <w:r>
        <w:rPr>
          <w:rFonts w:hint="eastAsia" w:ascii="宋体" w:hAnsi="宋体" w:eastAsia="宋体" w:cs="宋体"/>
          <w:b/>
          <w:bCs/>
          <w:color w:val="auto"/>
          <w:spacing w:val="-2"/>
          <w:kern w:val="0"/>
          <w:sz w:val="24"/>
        </w:rPr>
        <w:t>环境影响分析结论</w:t>
      </w:r>
      <w:bookmarkEnd w:id="56"/>
    </w:p>
    <w:p>
      <w:pPr>
        <w:spacing w:line="360" w:lineRule="auto"/>
        <w:outlineLvl w:val="9"/>
        <w:rPr>
          <w:rFonts w:hint="eastAsia" w:ascii="Times New Roman" w:hAnsi="Times New Roman" w:eastAsia="宋体" w:cs="宋体"/>
          <w:spacing w:val="-2"/>
          <w:kern w:val="0"/>
          <w:sz w:val="24"/>
        </w:rPr>
      </w:pPr>
      <w:r>
        <w:rPr>
          <w:rFonts w:hint="eastAsia" w:ascii="Times New Roman" w:hAnsi="Times New Roman" w:eastAsia="宋体" w:cs="宋体"/>
          <w:spacing w:val="-2"/>
          <w:kern w:val="0"/>
          <w:sz w:val="24"/>
        </w:rPr>
        <w:t>（</w:t>
      </w:r>
      <w:r>
        <w:rPr>
          <w:rFonts w:hint="eastAsia" w:ascii="Times New Roman" w:hAnsi="Times New Roman" w:eastAsia="宋体" w:cs="宋体"/>
          <w:spacing w:val="-2"/>
          <w:kern w:val="0"/>
          <w:sz w:val="24"/>
          <w:lang w:val="en-US" w:eastAsia="zh-CN"/>
        </w:rPr>
        <w:t>1</w:t>
      </w:r>
      <w:r>
        <w:rPr>
          <w:rFonts w:hint="eastAsia" w:ascii="Times New Roman" w:hAnsi="Times New Roman" w:eastAsia="宋体" w:cs="宋体"/>
          <w:spacing w:val="-2"/>
          <w:kern w:val="0"/>
          <w:sz w:val="24"/>
        </w:rPr>
        <w:t>）水环境影响预测结论</w:t>
      </w:r>
    </w:p>
    <w:p>
      <w:pPr>
        <w:spacing w:line="360" w:lineRule="auto"/>
        <w:ind w:firstLine="472" w:firstLineChars="200"/>
        <w:jc w:val="left"/>
        <w:outlineLvl w:val="9"/>
        <w:rPr>
          <w:rFonts w:hint="eastAsia" w:ascii="Times New Roman" w:hAnsi="Times New Roman" w:eastAsia="宋体" w:cs="宋体"/>
          <w:spacing w:val="-2"/>
          <w:kern w:val="0"/>
          <w:sz w:val="24"/>
          <w:lang w:val="en-US" w:eastAsia="zh-CN"/>
        </w:rPr>
      </w:pPr>
      <w:r>
        <w:rPr>
          <w:rFonts w:hint="eastAsia" w:ascii="Times New Roman" w:hAnsi="Times New Roman" w:eastAsia="宋体" w:cs="宋体"/>
          <w:spacing w:val="-2"/>
          <w:kern w:val="0"/>
          <w:sz w:val="24"/>
          <w:lang w:val="en-US" w:eastAsia="zh-CN"/>
        </w:rPr>
        <w:t>项目运营期废水主要为生产废水（包括机磨废水、清洗废水和废气处理设施废水）和生活污水。生产废水中的机磨废水经过沉淀处理后回用于生产工序中，不外排；外排废水主要为生活污水、清洗废水和废气处理设施废水，其中生活污水经化粪池、隔油池处理，清洗废水和废气处理设施废水经污水处理站预处理，项目废水预处理达标后纳入污水管网，不会对周围的地表水产生明显影响。</w:t>
      </w:r>
    </w:p>
    <w:p>
      <w:pPr>
        <w:spacing w:line="360" w:lineRule="auto"/>
        <w:ind w:firstLine="472" w:firstLineChars="200"/>
        <w:jc w:val="left"/>
        <w:outlineLvl w:val="9"/>
        <w:rPr>
          <w:rFonts w:hint="eastAsia" w:ascii="Times New Roman" w:hAnsi="Times New Roman" w:eastAsia="宋体" w:cs="宋体"/>
          <w:spacing w:val="-2"/>
          <w:kern w:val="0"/>
          <w:sz w:val="24"/>
          <w:lang w:val="en-US" w:eastAsia="zh-CN"/>
        </w:rPr>
      </w:pPr>
      <w:r>
        <w:rPr>
          <w:rFonts w:hint="eastAsia" w:ascii="Times New Roman" w:hAnsi="Times New Roman" w:eastAsia="宋体" w:cs="宋体"/>
          <w:spacing w:val="-2"/>
          <w:kern w:val="0"/>
          <w:sz w:val="24"/>
          <w:lang w:val="en-US" w:eastAsia="zh-CN"/>
        </w:rPr>
        <w:t>本项目废水经预处理后达到《污水综合排放标准》（GB8978-1996）三级纳管标准。本项目周边污水管网已经铺设完毕并与德清县新市乐安污水处理厂接通，污水处理厂目前有较大余量接收废水，本项目水质符合德清县新市乐安污水处理厂纳管标准，进入污水处理厂后，对污水处理厂冲击较小，不会对其运行造成影响，不会对周围的地表水产生明显影响。</w:t>
      </w:r>
    </w:p>
    <w:p>
      <w:pPr>
        <w:spacing w:line="360" w:lineRule="auto"/>
        <w:jc w:val="left"/>
        <w:outlineLvl w:val="9"/>
        <w:rPr>
          <w:rFonts w:hint="eastAsia" w:ascii="Times New Roman" w:hAnsi="Times New Roman" w:eastAsia="宋体" w:cs="宋体"/>
          <w:spacing w:val="-2"/>
          <w:kern w:val="0"/>
          <w:sz w:val="24"/>
        </w:rPr>
      </w:pPr>
      <w:r>
        <w:rPr>
          <w:rFonts w:hint="eastAsia" w:ascii="Times New Roman" w:hAnsi="Times New Roman" w:eastAsia="宋体" w:cs="宋体"/>
          <w:spacing w:val="-2"/>
          <w:kern w:val="0"/>
          <w:sz w:val="24"/>
        </w:rPr>
        <w:t>（</w:t>
      </w:r>
      <w:r>
        <w:rPr>
          <w:rFonts w:hint="eastAsia" w:ascii="Times New Roman" w:hAnsi="Times New Roman" w:eastAsia="宋体" w:cs="宋体"/>
          <w:spacing w:val="-2"/>
          <w:kern w:val="0"/>
          <w:sz w:val="24"/>
          <w:lang w:val="en-US" w:eastAsia="zh-CN"/>
        </w:rPr>
        <w:t>2</w:t>
      </w:r>
      <w:r>
        <w:rPr>
          <w:rFonts w:hint="eastAsia" w:ascii="Times New Roman" w:hAnsi="Times New Roman" w:eastAsia="宋体" w:cs="宋体"/>
          <w:spacing w:val="-2"/>
          <w:kern w:val="0"/>
          <w:sz w:val="24"/>
        </w:rPr>
        <w:t>）大气环境影响预测结论</w:t>
      </w:r>
    </w:p>
    <w:p>
      <w:pPr>
        <w:spacing w:line="360" w:lineRule="auto"/>
        <w:ind w:firstLine="472" w:firstLineChars="200"/>
        <w:jc w:val="left"/>
        <w:outlineLvl w:val="9"/>
        <w:rPr>
          <w:rFonts w:hint="default" w:ascii="Times New Roman" w:hAnsi="Times New Roman" w:eastAsia="宋体" w:cs="宋体"/>
          <w:spacing w:val="-2"/>
          <w:kern w:val="0"/>
          <w:sz w:val="24"/>
          <w:lang w:val="en-US" w:eastAsia="zh-CN"/>
        </w:rPr>
      </w:pPr>
      <w:r>
        <w:rPr>
          <w:rFonts w:hint="eastAsia" w:ascii="Times New Roman" w:hAnsi="Times New Roman" w:eastAsia="宋体" w:cs="宋体"/>
          <w:spacing w:val="-2"/>
          <w:kern w:val="0"/>
          <w:sz w:val="24"/>
          <w:lang w:val="en-US" w:eastAsia="zh-CN"/>
        </w:rPr>
        <w:t>环境空气影响预测结果表明，项目主要废气污染源正常排放的情况下，大气污染物最大落地浓度均低于环境标准限值，占标率较低，不会引起周围大气环境质量的明显改变。</w:t>
      </w:r>
    </w:p>
    <w:p>
      <w:pPr>
        <w:spacing w:line="360" w:lineRule="auto"/>
        <w:outlineLvl w:val="9"/>
        <w:rPr>
          <w:rFonts w:hint="default" w:ascii="Times New Roman" w:hAnsi="Times New Roman" w:eastAsia="宋体" w:cs="Times New Roman"/>
          <w:spacing w:val="-2"/>
          <w:kern w:val="0"/>
          <w:sz w:val="24"/>
        </w:rPr>
      </w:pPr>
      <w:r>
        <w:rPr>
          <w:rFonts w:hint="default" w:ascii="Times New Roman" w:hAnsi="Times New Roman" w:eastAsia="宋体" w:cs="Times New Roman"/>
          <w:spacing w:val="-2"/>
          <w:kern w:val="0"/>
          <w:sz w:val="24"/>
          <w:lang w:eastAsia="zh-CN"/>
        </w:rPr>
        <w:t>（</w:t>
      </w:r>
      <w:r>
        <w:rPr>
          <w:rFonts w:hint="default" w:ascii="Times New Roman" w:hAnsi="Times New Roman" w:eastAsia="宋体" w:cs="Times New Roman"/>
          <w:spacing w:val="-2"/>
          <w:kern w:val="0"/>
          <w:sz w:val="24"/>
          <w:lang w:val="en-US" w:eastAsia="zh-CN"/>
        </w:rPr>
        <w:t>3</w:t>
      </w:r>
      <w:r>
        <w:rPr>
          <w:rFonts w:hint="default" w:ascii="Times New Roman" w:hAnsi="Times New Roman" w:eastAsia="宋体" w:cs="Times New Roman"/>
          <w:spacing w:val="-2"/>
          <w:kern w:val="0"/>
          <w:sz w:val="24"/>
          <w:lang w:eastAsia="zh-CN"/>
        </w:rPr>
        <w:t>）</w:t>
      </w:r>
      <w:r>
        <w:rPr>
          <w:rFonts w:hint="default" w:ascii="Times New Roman" w:hAnsi="Times New Roman" w:eastAsia="宋体" w:cs="Times New Roman"/>
          <w:spacing w:val="-2"/>
          <w:kern w:val="0"/>
          <w:sz w:val="24"/>
        </w:rPr>
        <w:t>声环境影响预测结论</w:t>
      </w:r>
    </w:p>
    <w:p>
      <w:pPr>
        <w:spacing w:line="360" w:lineRule="auto"/>
        <w:ind w:firstLine="472" w:firstLineChars="200"/>
        <w:outlineLvl w:val="9"/>
        <w:rPr>
          <w:rFonts w:hint="eastAsia" w:ascii="Times New Roman" w:hAnsi="Times New Roman" w:eastAsia="宋体" w:cs="宋体"/>
          <w:spacing w:val="-2"/>
          <w:kern w:val="0"/>
          <w:sz w:val="24"/>
          <w:lang w:val="en-US" w:eastAsia="zh-CN"/>
        </w:rPr>
      </w:pPr>
      <w:r>
        <w:rPr>
          <w:rFonts w:hint="eastAsia" w:ascii="Times New Roman" w:hAnsi="Times New Roman" w:eastAsia="宋体" w:cs="宋体"/>
          <w:spacing w:val="-2"/>
          <w:kern w:val="0"/>
          <w:sz w:val="24"/>
          <w:lang w:val="en-US" w:eastAsia="zh-CN"/>
        </w:rPr>
        <w:t>从预测计算结果可知，项目建成投产后，经过距离衰减和阻隔衰减，项目四周厂界昼间、夜间噪声均满足《工业企业厂界环境噪声排放标准》（GB12348-2008）相应标准要求。项目最近敏感点北村角昼夜噪声值均满足（GB3096-2008）《声环境质量标准》中2类标准要求，因此项目不会导致周边声环境超标。</w:t>
      </w:r>
    </w:p>
    <w:p>
      <w:pPr>
        <w:spacing w:line="360" w:lineRule="auto"/>
        <w:outlineLvl w:val="9"/>
        <w:rPr>
          <w:rFonts w:hint="default" w:ascii="Times New Roman" w:hAnsi="Times New Roman" w:eastAsia="宋体" w:cs="Times New Roman"/>
          <w:spacing w:val="-2"/>
          <w:kern w:val="0"/>
          <w:sz w:val="24"/>
        </w:rPr>
      </w:pPr>
      <w:r>
        <w:rPr>
          <w:rFonts w:hint="default" w:ascii="Times New Roman" w:hAnsi="Times New Roman" w:eastAsia="宋体" w:cs="Times New Roman"/>
          <w:spacing w:val="-2"/>
          <w:kern w:val="0"/>
          <w:sz w:val="24"/>
          <w:lang w:eastAsia="zh-CN"/>
        </w:rPr>
        <w:t>（</w:t>
      </w:r>
      <w:r>
        <w:rPr>
          <w:rFonts w:hint="eastAsia" w:ascii="Times New Roman" w:hAnsi="Times New Roman" w:eastAsia="宋体" w:cs="Times New Roman"/>
          <w:spacing w:val="-2"/>
          <w:kern w:val="0"/>
          <w:sz w:val="24"/>
          <w:lang w:val="en-US" w:eastAsia="zh-CN"/>
        </w:rPr>
        <w:t>4</w:t>
      </w:r>
      <w:r>
        <w:rPr>
          <w:rFonts w:hint="default" w:ascii="Times New Roman" w:hAnsi="Times New Roman" w:eastAsia="宋体" w:cs="Times New Roman"/>
          <w:spacing w:val="-2"/>
          <w:kern w:val="0"/>
          <w:sz w:val="24"/>
          <w:lang w:eastAsia="zh-CN"/>
        </w:rPr>
        <w:t>）</w:t>
      </w:r>
      <w:r>
        <w:rPr>
          <w:rFonts w:hint="eastAsia" w:ascii="Times New Roman" w:hAnsi="Times New Roman" w:eastAsia="宋体" w:cs="Times New Roman"/>
          <w:spacing w:val="-2"/>
          <w:kern w:val="0"/>
          <w:sz w:val="24"/>
          <w:lang w:eastAsia="zh-CN"/>
        </w:rPr>
        <w:t>固废</w:t>
      </w:r>
      <w:r>
        <w:rPr>
          <w:rFonts w:hint="default" w:ascii="Times New Roman" w:hAnsi="Times New Roman" w:eastAsia="宋体" w:cs="Times New Roman"/>
          <w:spacing w:val="-2"/>
          <w:kern w:val="0"/>
          <w:sz w:val="24"/>
        </w:rPr>
        <w:t>影响预测结论</w:t>
      </w:r>
    </w:p>
    <w:p>
      <w:pPr>
        <w:snapToGrid w:val="0"/>
        <w:spacing w:before="120" w:beforeLines="50" w:after="120" w:afterLines="50" w:line="360" w:lineRule="auto"/>
        <w:ind w:firstLine="472" w:firstLineChars="200"/>
        <w:outlineLvl w:val="9"/>
        <w:rPr>
          <w:rFonts w:hint="default" w:ascii="Times New Roman" w:hAnsi="Times New Roman" w:eastAsia="宋体" w:cs="Times New Roman"/>
          <w:b/>
          <w:bCs/>
          <w:sz w:val="28"/>
          <w:szCs w:val="32"/>
          <w:lang w:val="zh-CN"/>
        </w:rPr>
      </w:pPr>
      <w:r>
        <w:rPr>
          <w:rFonts w:hint="eastAsia" w:ascii="Times New Roman" w:hAnsi="Times New Roman" w:eastAsia="宋体" w:cs="宋体"/>
          <w:spacing w:val="-2"/>
          <w:kern w:val="0"/>
          <w:sz w:val="24"/>
          <w:lang w:val="zh-CN"/>
        </w:rPr>
        <w:t>废陶瓷边角料及次品、一般废包装材料、熔铸底渣、污泥经分类收集后外售给专门的回收单位综合利用；沾有化学品废包装材料、研磨废渣收集后委托有相应资质得到危险处置单位进行处置；生活垃圾由当地环卫部门统一清运。项目各种固体废物得到妥善处置后，对周围环境影响较小。</w:t>
      </w:r>
    </w:p>
    <w:p>
      <w:pPr>
        <w:autoSpaceDE w:val="0"/>
        <w:autoSpaceDN w:val="0"/>
        <w:adjustRightInd w:val="0"/>
        <w:spacing w:line="360" w:lineRule="auto"/>
        <w:jc w:val="left"/>
        <w:outlineLvl w:val="9"/>
        <w:rPr>
          <w:rFonts w:hint="eastAsia" w:ascii="宋体" w:hAnsi="宋体" w:eastAsia="宋体" w:cs="宋体"/>
          <w:b/>
          <w:bCs/>
          <w:sz w:val="28"/>
          <w:szCs w:val="32"/>
        </w:rPr>
      </w:pPr>
      <w:r>
        <w:rPr>
          <w:rFonts w:hint="default" w:ascii="Times New Roman" w:hAnsi="Times New Roman" w:eastAsia="宋体" w:cs="Times New Roman"/>
          <w:b/>
          <w:bCs/>
          <w:sz w:val="28"/>
          <w:szCs w:val="32"/>
          <w:lang w:val="zh-CN"/>
        </w:rPr>
        <w:t>5.2</w:t>
      </w:r>
      <w:r>
        <w:rPr>
          <w:rFonts w:hint="default" w:ascii="Times New Roman" w:hAnsi="Times New Roman" w:eastAsia="宋体" w:cs="Times New Roman"/>
          <w:b/>
          <w:bCs/>
          <w:sz w:val="28"/>
          <w:szCs w:val="32"/>
          <w:lang w:val="en-US" w:eastAsia="zh-CN"/>
        </w:rPr>
        <w:t xml:space="preserve"> </w:t>
      </w:r>
      <w:r>
        <w:rPr>
          <w:rFonts w:hint="eastAsia" w:ascii="宋体" w:hAnsi="宋体" w:eastAsia="宋体" w:cs="宋体"/>
          <w:b/>
          <w:bCs/>
          <w:sz w:val="28"/>
          <w:szCs w:val="32"/>
        </w:rPr>
        <w:t>项目环保设施实际建设情况</w:t>
      </w:r>
    </w:p>
    <w:p>
      <w:pPr>
        <w:snapToGrid w:val="0"/>
        <w:spacing w:before="120" w:beforeLines="50" w:after="120" w:afterLines="50" w:line="360" w:lineRule="auto"/>
        <w:outlineLvl w:val="9"/>
        <w:rPr>
          <w:rFonts w:hint="eastAsia" w:ascii="宋体" w:hAnsi="宋体" w:eastAsia="宋体" w:cs="宋体"/>
          <w:b/>
          <w:sz w:val="24"/>
          <w:lang w:val="zh-CN"/>
        </w:rPr>
      </w:pPr>
      <w:r>
        <w:rPr>
          <w:rFonts w:hint="default" w:ascii="Times New Roman" w:hAnsi="Times New Roman" w:eastAsia="宋体" w:cs="Times New Roman"/>
          <w:b/>
          <w:sz w:val="24"/>
          <w:lang w:val="zh-CN"/>
        </w:rPr>
        <w:t>5.</w:t>
      </w:r>
      <w:r>
        <w:rPr>
          <w:rFonts w:hint="default" w:ascii="Times New Roman" w:hAnsi="Times New Roman" w:eastAsia="宋体" w:cs="Times New Roman"/>
          <w:b/>
          <w:sz w:val="24"/>
          <w:lang w:val="en-US" w:eastAsia="zh-CN"/>
        </w:rPr>
        <w:t>2</w:t>
      </w:r>
      <w:r>
        <w:rPr>
          <w:rFonts w:hint="default" w:ascii="Times New Roman" w:hAnsi="Times New Roman" w:eastAsia="宋体" w:cs="Times New Roman"/>
          <w:b/>
          <w:sz w:val="24"/>
          <w:lang w:val="zh-CN"/>
        </w:rPr>
        <w:t>.1</w:t>
      </w:r>
      <w:r>
        <w:rPr>
          <w:rFonts w:hint="eastAsia" w:ascii="宋体" w:hAnsi="宋体" w:eastAsia="宋体" w:cs="宋体"/>
          <w:b/>
          <w:sz w:val="24"/>
          <w:lang w:val="en-US" w:eastAsia="zh-CN"/>
        </w:rPr>
        <w:t xml:space="preserve"> </w:t>
      </w:r>
      <w:r>
        <w:rPr>
          <w:rFonts w:hint="eastAsia" w:ascii="宋体" w:hAnsi="宋体" w:eastAsia="宋体" w:cs="宋体"/>
          <w:b/>
          <w:sz w:val="24"/>
          <w:lang w:val="zh-CN"/>
        </w:rPr>
        <w:t>废水</w:t>
      </w:r>
    </w:p>
    <w:p>
      <w:pPr>
        <w:snapToGrid w:val="0"/>
        <w:spacing w:before="120" w:beforeLines="50" w:after="120" w:afterLines="50" w:line="360" w:lineRule="auto"/>
        <w:ind w:firstLine="472" w:firstLineChars="200"/>
        <w:outlineLvl w:val="9"/>
        <w:rPr>
          <w:rFonts w:hint="default" w:ascii="Times New Roman" w:hAnsi="Times New Roman" w:eastAsia="宋体" w:cs="Times New Roman"/>
          <w:caps w:val="0"/>
          <w:smallCaps w:val="0"/>
          <w:spacing w:val="-2"/>
          <w:kern w:val="0"/>
          <w:sz w:val="24"/>
          <w:lang w:val="en-US" w:eastAsia="zh-CN"/>
        </w:rPr>
      </w:pPr>
      <w:r>
        <w:rPr>
          <w:rFonts w:hint="eastAsia" w:ascii="Times New Roman" w:hAnsi="Times New Roman" w:eastAsia="宋体" w:cs="Times New Roman"/>
          <w:caps w:val="0"/>
          <w:smallCaps w:val="0"/>
          <w:spacing w:val="-2"/>
          <w:kern w:val="0"/>
          <w:sz w:val="24"/>
          <w:lang w:val="en-US" w:eastAsia="zh-CN"/>
        </w:rPr>
        <w:t>本项目生产废水（清洗废水）经厂区内自建污水处理设施处理后达到</w:t>
      </w:r>
      <w:r>
        <w:rPr>
          <w:rFonts w:hint="default" w:ascii="Times New Roman" w:hAnsi="Times New Roman" w:eastAsia="宋体" w:cs="Times New Roman"/>
          <w:caps w:val="0"/>
          <w:smallCaps w:val="0"/>
          <w:spacing w:val="-2"/>
          <w:kern w:val="0"/>
          <w:sz w:val="24"/>
          <w:lang w:val="en-US" w:eastAsia="zh-CN"/>
        </w:rPr>
        <w:t>《污水综合排放标准》（GB8978-1996）表4中三级标准</w:t>
      </w:r>
      <w:r>
        <w:rPr>
          <w:rFonts w:hint="eastAsia" w:ascii="Times New Roman" w:hAnsi="Times New Roman" w:eastAsia="宋体" w:cs="Times New Roman"/>
          <w:caps w:val="0"/>
          <w:smallCaps w:val="0"/>
          <w:spacing w:val="-2"/>
          <w:kern w:val="0"/>
          <w:sz w:val="24"/>
          <w:lang w:val="en-US" w:eastAsia="zh-CN"/>
        </w:rPr>
        <w:t>后纳入市政污水管网。</w:t>
      </w:r>
    </w:p>
    <w:p>
      <w:pPr>
        <w:snapToGrid w:val="0"/>
        <w:spacing w:before="120" w:beforeLines="50" w:after="120" w:afterLines="50" w:line="360" w:lineRule="auto"/>
        <w:ind w:firstLine="472" w:firstLineChars="200"/>
        <w:outlineLvl w:val="9"/>
        <w:rPr>
          <w:rFonts w:hint="eastAsia" w:ascii="Times New Roman" w:hAnsi="Times New Roman" w:eastAsia="宋体" w:cs="Times New Roman"/>
          <w:caps w:val="0"/>
          <w:smallCaps w:val="0"/>
          <w:spacing w:val="-2"/>
          <w:kern w:val="0"/>
          <w:sz w:val="24"/>
          <w:lang w:val="en-US" w:eastAsia="zh-CN"/>
        </w:rPr>
      </w:pPr>
      <w:r>
        <w:rPr>
          <w:rFonts w:hint="default" w:ascii="Times New Roman" w:hAnsi="Times New Roman" w:eastAsia="宋体" w:cs="Times New Roman"/>
          <w:caps w:val="0"/>
          <w:smallCaps w:val="0"/>
          <w:spacing w:val="-2"/>
          <w:kern w:val="0"/>
          <w:sz w:val="24"/>
          <w:lang w:val="en-US" w:eastAsia="zh-CN"/>
        </w:rPr>
        <w:t>验收监测期间</w:t>
      </w:r>
      <w:r>
        <w:rPr>
          <w:rFonts w:hint="eastAsia" w:ascii="Times New Roman" w:hAnsi="Times New Roman" w:eastAsia="宋体" w:cs="Times New Roman"/>
          <w:caps w:val="0"/>
          <w:smallCaps w:val="0"/>
          <w:spacing w:val="-2"/>
          <w:kern w:val="0"/>
          <w:sz w:val="24"/>
          <w:lang w:val="en-US" w:eastAsia="zh-CN"/>
        </w:rPr>
        <w:t>（2021年09月06日~07日）</w:t>
      </w:r>
      <w:r>
        <w:rPr>
          <w:rFonts w:hint="default" w:ascii="Times New Roman" w:hAnsi="Times New Roman" w:eastAsia="宋体" w:cs="Times New Roman"/>
          <w:caps w:val="0"/>
          <w:smallCaps w:val="0"/>
          <w:spacing w:val="-2"/>
          <w:kern w:val="0"/>
          <w:sz w:val="24"/>
          <w:lang w:val="en-US" w:eastAsia="zh-CN"/>
        </w:rPr>
        <w:t>，生产废水排口中监测因子pH值（范围）、化学需氧量、悬浮物最大浓度（日均值）均</w:t>
      </w:r>
      <w:r>
        <w:rPr>
          <w:rFonts w:hint="eastAsia" w:ascii="Times New Roman" w:hAnsi="Times New Roman" w:eastAsia="宋体" w:cs="Times New Roman"/>
          <w:caps w:val="0"/>
          <w:smallCaps w:val="0"/>
          <w:spacing w:val="-2"/>
          <w:kern w:val="0"/>
          <w:sz w:val="24"/>
          <w:lang w:val="en-US" w:eastAsia="zh-CN"/>
        </w:rPr>
        <w:t>达到</w:t>
      </w:r>
      <w:r>
        <w:rPr>
          <w:rFonts w:hint="default" w:ascii="Times New Roman" w:hAnsi="Times New Roman" w:eastAsia="宋体" w:cs="Times New Roman"/>
          <w:caps w:val="0"/>
          <w:smallCaps w:val="0"/>
          <w:spacing w:val="-2"/>
          <w:kern w:val="0"/>
          <w:sz w:val="24"/>
          <w:lang w:val="en-US" w:eastAsia="zh-CN"/>
        </w:rPr>
        <w:t>《污水综合排放标准》（GB8978-1996）表4中三级标准；氨氮最大浓度（日均值）</w:t>
      </w:r>
      <w:r>
        <w:rPr>
          <w:rFonts w:hint="eastAsia" w:ascii="Times New Roman" w:hAnsi="Times New Roman" w:eastAsia="宋体" w:cs="Times New Roman"/>
          <w:caps w:val="0"/>
          <w:smallCaps w:val="0"/>
          <w:spacing w:val="-2"/>
          <w:kern w:val="0"/>
          <w:sz w:val="24"/>
          <w:lang w:val="en-US" w:eastAsia="zh-CN"/>
        </w:rPr>
        <w:t>达到</w:t>
      </w:r>
      <w:r>
        <w:rPr>
          <w:rFonts w:hint="default" w:ascii="Times New Roman" w:hAnsi="Times New Roman" w:eastAsia="宋体" w:cs="Times New Roman"/>
          <w:caps w:val="0"/>
          <w:smallCaps w:val="0"/>
          <w:spacing w:val="-2"/>
          <w:kern w:val="0"/>
          <w:sz w:val="24"/>
          <w:lang w:val="en-US" w:eastAsia="zh-CN"/>
        </w:rPr>
        <w:t>《工业企业废水氮、磷污染物间接排放限值》（DB33/887-2013）中间接排放限值</w:t>
      </w:r>
      <w:r>
        <w:rPr>
          <w:rFonts w:hint="eastAsia" w:ascii="Times New Roman" w:hAnsi="Times New Roman" w:eastAsia="宋体" w:cs="Times New Roman"/>
          <w:caps w:val="0"/>
          <w:smallCaps w:val="0"/>
          <w:spacing w:val="-2"/>
          <w:kern w:val="0"/>
          <w:sz w:val="24"/>
          <w:lang w:val="en-US" w:eastAsia="zh-CN"/>
        </w:rPr>
        <w:t>标准。</w:t>
      </w:r>
    </w:p>
    <w:p>
      <w:pPr>
        <w:snapToGrid w:val="0"/>
        <w:spacing w:before="120" w:beforeLines="50" w:after="120" w:afterLines="50" w:line="360" w:lineRule="auto"/>
        <w:outlineLvl w:val="9"/>
        <w:rPr>
          <w:rFonts w:hint="eastAsia" w:ascii="Times New Roman" w:hAnsi="Times New Roman" w:eastAsia="宋体" w:cs="宋体"/>
          <w:b/>
          <w:caps w:val="0"/>
          <w:smallCaps w:val="0"/>
          <w:sz w:val="24"/>
          <w:lang w:val="zh-CN" w:eastAsia="zh-CN"/>
        </w:rPr>
      </w:pPr>
      <w:r>
        <w:rPr>
          <w:rFonts w:hint="default" w:ascii="Times New Roman" w:hAnsi="Times New Roman" w:eastAsia="宋体" w:cs="Times New Roman"/>
          <w:b/>
          <w:caps w:val="0"/>
          <w:smallCaps w:val="0"/>
          <w:sz w:val="24"/>
          <w:lang w:val="zh-CN" w:eastAsia="zh-CN"/>
        </w:rPr>
        <w:t>5.</w:t>
      </w:r>
      <w:r>
        <w:rPr>
          <w:rFonts w:hint="default" w:ascii="Times New Roman" w:hAnsi="Times New Roman" w:eastAsia="宋体" w:cs="Times New Roman"/>
          <w:b/>
          <w:caps w:val="0"/>
          <w:smallCaps w:val="0"/>
          <w:sz w:val="24"/>
          <w:lang w:val="en-US" w:eastAsia="zh-CN"/>
        </w:rPr>
        <w:t>2</w:t>
      </w:r>
      <w:r>
        <w:rPr>
          <w:rFonts w:hint="default" w:ascii="Times New Roman" w:hAnsi="Times New Roman" w:eastAsia="宋体" w:cs="Times New Roman"/>
          <w:b/>
          <w:caps w:val="0"/>
          <w:smallCaps w:val="0"/>
          <w:sz w:val="24"/>
          <w:lang w:val="zh-CN" w:eastAsia="zh-CN"/>
        </w:rPr>
        <w:t>.</w:t>
      </w:r>
      <w:r>
        <w:rPr>
          <w:rFonts w:hint="eastAsia" w:ascii="Times New Roman" w:hAnsi="Times New Roman" w:eastAsia="宋体" w:cs="Times New Roman"/>
          <w:b/>
          <w:caps w:val="0"/>
          <w:smallCaps w:val="0"/>
          <w:sz w:val="24"/>
          <w:lang w:val="en-US" w:eastAsia="zh-CN"/>
        </w:rPr>
        <w:t>2</w:t>
      </w:r>
      <w:r>
        <w:rPr>
          <w:rFonts w:hint="default" w:ascii="Times New Roman" w:hAnsi="Times New Roman" w:eastAsia="宋体" w:cs="Times New Roman"/>
          <w:b/>
          <w:caps w:val="0"/>
          <w:smallCaps w:val="0"/>
          <w:sz w:val="24"/>
          <w:lang w:val="zh-CN" w:eastAsia="zh-CN"/>
        </w:rPr>
        <w:t xml:space="preserve"> </w:t>
      </w:r>
      <w:r>
        <w:rPr>
          <w:rFonts w:hint="eastAsia" w:ascii="Times New Roman" w:hAnsi="Times New Roman" w:eastAsia="宋体" w:cs="宋体"/>
          <w:b/>
          <w:caps w:val="0"/>
          <w:smallCaps w:val="0"/>
          <w:sz w:val="24"/>
          <w:lang w:val="zh-CN" w:eastAsia="zh-CN"/>
        </w:rPr>
        <w:t>固体废弃物</w:t>
      </w:r>
    </w:p>
    <w:p>
      <w:pPr>
        <w:snapToGrid w:val="0"/>
        <w:spacing w:before="120" w:beforeLines="50" w:after="120" w:afterLines="50" w:line="360" w:lineRule="auto"/>
        <w:ind w:firstLine="480" w:firstLineChars="200"/>
        <w:outlineLvl w:val="9"/>
        <w:rPr>
          <w:rFonts w:hint="eastAsia" w:ascii="Times New Roman" w:hAnsi="Times New Roman" w:eastAsia="宋体" w:cs="楷体"/>
          <w:caps w:val="0"/>
          <w:smallCaps w:val="0"/>
          <w:sz w:val="24"/>
          <w:szCs w:val="24"/>
          <w:lang w:val="en-US" w:eastAsia="zh-CN"/>
        </w:rPr>
      </w:pPr>
      <w:r>
        <w:rPr>
          <w:rFonts w:hint="eastAsia" w:ascii="Times New Roman" w:hAnsi="Times New Roman" w:eastAsia="宋体" w:cs="楷体"/>
          <w:caps w:val="0"/>
          <w:smallCaps w:val="0"/>
          <w:color w:val="auto"/>
          <w:sz w:val="24"/>
          <w:szCs w:val="24"/>
          <w:lang w:val="en-US" w:eastAsia="zh-CN"/>
        </w:rPr>
        <w:t>落实情况：</w:t>
      </w:r>
      <w:r>
        <w:rPr>
          <w:rFonts w:hint="eastAsia" w:ascii="Times New Roman" w:hAnsi="Times New Roman" w:eastAsia="宋体" w:cs="楷体"/>
          <w:caps w:val="0"/>
          <w:smallCaps w:val="0"/>
          <w:sz w:val="24"/>
          <w:szCs w:val="24"/>
          <w:lang w:val="en-US" w:eastAsia="zh-CN"/>
        </w:rPr>
        <w:t>研磨废渣收集后委托杭州立佳环境服务有限公司定期拉运处理，危废协议详见附件5；污泥收集后出售给相关单位回收利用。</w:t>
      </w:r>
    </w:p>
    <w:bookmarkEnd w:id="36"/>
    <w:bookmarkEnd w:id="39"/>
    <w:bookmarkEnd w:id="40"/>
    <w:bookmarkEnd w:id="48"/>
    <w:bookmarkEnd w:id="49"/>
    <w:bookmarkEnd w:id="50"/>
    <w:bookmarkEnd w:id="51"/>
    <w:p>
      <w:pPr>
        <w:snapToGrid w:val="0"/>
        <w:spacing w:before="120" w:beforeLines="50" w:after="120" w:afterLines="50" w:line="360" w:lineRule="auto"/>
        <w:outlineLvl w:val="9"/>
        <w:rPr>
          <w:rFonts w:hint="eastAsia" w:ascii="宋体" w:hAnsi="宋体" w:eastAsia="宋体" w:cs="宋体"/>
          <w:b/>
          <w:sz w:val="24"/>
          <w:lang w:val="zh-CN"/>
        </w:rPr>
      </w:pPr>
      <w:bookmarkStart w:id="57" w:name="_Toc2873"/>
      <w:bookmarkStart w:id="58" w:name="_Toc204"/>
      <w:bookmarkStart w:id="59" w:name="OLE_LINK3"/>
      <w:r>
        <w:rPr>
          <w:rFonts w:hint="default" w:ascii="Times New Roman" w:hAnsi="Times New Roman" w:eastAsia="楷体" w:cs="Times New Roman"/>
          <w:b/>
          <w:sz w:val="24"/>
          <w:lang w:val="zh-CN"/>
        </w:rPr>
        <w:t>5</w:t>
      </w:r>
      <w:r>
        <w:rPr>
          <w:rFonts w:hint="default" w:ascii="Times New Roman" w:hAnsi="Times New Roman" w:eastAsia="宋体" w:cs="Times New Roman"/>
          <w:b/>
          <w:sz w:val="24"/>
          <w:lang w:val="en-US" w:eastAsia="zh-CN"/>
        </w:rPr>
        <w:t>.3</w:t>
      </w:r>
      <w:r>
        <w:rPr>
          <w:rFonts w:hint="eastAsia" w:ascii="宋体" w:hAnsi="宋体" w:eastAsia="宋体" w:cs="宋体"/>
          <w:b/>
          <w:sz w:val="24"/>
          <w:lang w:val="zh-CN"/>
        </w:rPr>
        <w:t xml:space="preserve"> 环评批复的要求及落实情况</w:t>
      </w:r>
      <w:bookmarkEnd w:id="57"/>
    </w:p>
    <w:p>
      <w:pPr>
        <w:snapToGrid w:val="0"/>
        <w:spacing w:before="120" w:beforeLines="50" w:after="120" w:afterLines="50" w:line="360" w:lineRule="auto"/>
        <w:ind w:firstLine="472" w:firstLineChars="200"/>
        <w:outlineLvl w:val="9"/>
        <w:rPr>
          <w:rFonts w:hint="eastAsia" w:ascii="华文楷体" w:hAnsi="华文楷体" w:eastAsia="华文楷体" w:cs="华文楷体"/>
          <w:b/>
          <w:sz w:val="24"/>
          <w:highlight w:val="none"/>
          <w:lang w:eastAsia="zh-CN"/>
        </w:rPr>
      </w:pPr>
      <w:r>
        <w:rPr>
          <w:rFonts w:hint="eastAsia" w:ascii="Times New Roman" w:hAnsi="Times New Roman" w:eastAsia="宋体" w:cs="宋体"/>
          <w:color w:val="auto"/>
          <w:spacing w:val="-2"/>
          <w:kern w:val="0"/>
          <w:sz w:val="24"/>
          <w:lang w:val="en-US" w:eastAsia="zh-CN"/>
        </w:rPr>
        <w:t>湖州市生态环境局德清分局关于本项目的环评批</w:t>
      </w:r>
      <w:r>
        <w:rPr>
          <w:rFonts w:hint="default" w:ascii="Times New Roman" w:hAnsi="Times New Roman" w:eastAsia="宋体" w:cs="Times New Roman"/>
          <w:color w:val="auto"/>
          <w:spacing w:val="-2"/>
          <w:kern w:val="0"/>
          <w:sz w:val="24"/>
          <w:lang w:val="en-US" w:eastAsia="zh-CN"/>
        </w:rPr>
        <w:t>复（德环建[2019]58号）要求及实际建设情况见表5-1。</w:t>
      </w:r>
    </w:p>
    <w:p>
      <w:pPr>
        <w:spacing w:line="0" w:lineRule="atLeast"/>
        <w:jc w:val="center"/>
        <w:outlineLvl w:val="9"/>
        <w:rPr>
          <w:rFonts w:hint="eastAsia" w:ascii="华文楷体" w:hAnsi="华文楷体" w:eastAsia="华文楷体" w:cs="华文楷体"/>
          <w:b/>
          <w:sz w:val="24"/>
          <w:highlight w:val="none"/>
          <w:lang w:eastAsia="zh-CN"/>
        </w:rPr>
      </w:pPr>
    </w:p>
    <w:p>
      <w:pPr>
        <w:spacing w:line="0" w:lineRule="atLeast"/>
        <w:jc w:val="center"/>
        <w:outlineLvl w:val="9"/>
        <w:rPr>
          <w:rFonts w:hint="eastAsia" w:ascii="华文楷体" w:hAnsi="华文楷体" w:eastAsia="华文楷体" w:cs="华文楷体"/>
          <w:b/>
          <w:sz w:val="24"/>
          <w:highlight w:val="none"/>
          <w:lang w:eastAsia="zh-CN"/>
        </w:rPr>
      </w:pPr>
    </w:p>
    <w:p>
      <w:pPr>
        <w:spacing w:line="0" w:lineRule="atLeast"/>
        <w:jc w:val="center"/>
        <w:outlineLvl w:val="9"/>
        <w:rPr>
          <w:rFonts w:hint="eastAsia" w:ascii="华文楷体" w:hAnsi="华文楷体" w:eastAsia="华文楷体" w:cs="华文楷体"/>
          <w:b/>
          <w:sz w:val="24"/>
          <w:highlight w:val="none"/>
          <w:lang w:eastAsia="zh-CN"/>
        </w:rPr>
      </w:pPr>
    </w:p>
    <w:p>
      <w:pPr>
        <w:spacing w:line="0" w:lineRule="atLeast"/>
        <w:jc w:val="center"/>
        <w:outlineLvl w:val="9"/>
        <w:rPr>
          <w:rFonts w:hint="eastAsia" w:ascii="华文楷体" w:hAnsi="华文楷体" w:eastAsia="华文楷体" w:cs="华文楷体"/>
          <w:b/>
          <w:sz w:val="24"/>
          <w:highlight w:val="none"/>
          <w:lang w:eastAsia="zh-CN"/>
        </w:rPr>
      </w:pPr>
    </w:p>
    <w:p>
      <w:pPr>
        <w:spacing w:line="0" w:lineRule="atLeast"/>
        <w:jc w:val="center"/>
        <w:outlineLvl w:val="9"/>
        <w:rPr>
          <w:rFonts w:hint="eastAsia" w:ascii="华文楷体" w:hAnsi="华文楷体" w:eastAsia="华文楷体" w:cs="华文楷体"/>
          <w:b/>
          <w:sz w:val="24"/>
          <w:highlight w:val="none"/>
          <w:lang w:eastAsia="zh-CN"/>
        </w:rPr>
      </w:pPr>
    </w:p>
    <w:p>
      <w:pPr>
        <w:spacing w:line="0" w:lineRule="atLeast"/>
        <w:jc w:val="center"/>
        <w:outlineLvl w:val="9"/>
        <w:rPr>
          <w:rFonts w:hint="eastAsia" w:ascii="华文楷体" w:hAnsi="华文楷体" w:eastAsia="华文楷体" w:cs="华文楷体"/>
          <w:b/>
          <w:sz w:val="24"/>
          <w:highlight w:val="none"/>
          <w:lang w:eastAsia="zh-CN"/>
        </w:rPr>
      </w:pPr>
    </w:p>
    <w:p>
      <w:pPr>
        <w:spacing w:line="0" w:lineRule="atLeast"/>
        <w:jc w:val="center"/>
        <w:outlineLvl w:val="9"/>
        <w:rPr>
          <w:rFonts w:hint="eastAsia" w:ascii="华文楷体" w:hAnsi="华文楷体" w:eastAsia="华文楷体" w:cs="华文楷体"/>
          <w:b/>
          <w:sz w:val="24"/>
          <w:highlight w:val="none"/>
          <w:lang w:eastAsia="zh-CN"/>
        </w:rPr>
      </w:pPr>
    </w:p>
    <w:p>
      <w:pPr>
        <w:spacing w:line="0" w:lineRule="atLeast"/>
        <w:jc w:val="center"/>
        <w:outlineLvl w:val="9"/>
        <w:rPr>
          <w:rFonts w:hint="eastAsia" w:ascii="华文楷体" w:hAnsi="华文楷体" w:eastAsia="华文楷体" w:cs="华文楷体"/>
          <w:b/>
          <w:sz w:val="24"/>
          <w:highlight w:val="none"/>
          <w:lang w:eastAsia="zh-CN"/>
        </w:rPr>
      </w:pPr>
    </w:p>
    <w:p>
      <w:pPr>
        <w:spacing w:line="0" w:lineRule="atLeast"/>
        <w:jc w:val="center"/>
        <w:outlineLvl w:val="9"/>
        <w:rPr>
          <w:rFonts w:hint="eastAsia" w:eastAsia="华文楷体"/>
          <w:highlight w:val="none"/>
          <w:lang w:eastAsia="zh-CN"/>
        </w:rPr>
      </w:pPr>
      <w:r>
        <w:rPr>
          <w:rFonts w:hint="eastAsia" w:ascii="华文楷体" w:hAnsi="华文楷体" w:eastAsia="华文楷体" w:cs="华文楷体"/>
          <w:b/>
          <w:sz w:val="24"/>
          <w:highlight w:val="none"/>
          <w:lang w:eastAsia="zh-CN"/>
        </w:rPr>
        <w:t>表</w:t>
      </w:r>
      <w:r>
        <w:rPr>
          <w:rFonts w:hint="default" w:ascii="Times New Roman" w:hAnsi="Times New Roman" w:eastAsia="华文楷体" w:cs="Times New Roman"/>
          <w:b/>
          <w:sz w:val="24"/>
          <w:highlight w:val="none"/>
        </w:rPr>
        <w:t>5-1</w:t>
      </w:r>
      <w:r>
        <w:rPr>
          <w:rFonts w:hint="eastAsia" w:ascii="华文楷体" w:hAnsi="华文楷体" w:eastAsia="华文楷体" w:cs="华文楷体"/>
          <w:b/>
          <w:sz w:val="24"/>
          <w:highlight w:val="none"/>
          <w:lang w:val="en-US" w:eastAsia="zh-CN"/>
        </w:rPr>
        <w:t xml:space="preserve"> </w:t>
      </w:r>
      <w:r>
        <w:rPr>
          <w:rFonts w:hint="eastAsia" w:ascii="华文楷体" w:hAnsi="华文楷体" w:eastAsia="华文楷体" w:cs="华文楷体"/>
          <w:b/>
          <w:sz w:val="24"/>
          <w:highlight w:val="none"/>
          <w:lang w:eastAsia="zh-CN"/>
        </w:rPr>
        <w:t>环评批复</w:t>
      </w:r>
      <w:r>
        <w:rPr>
          <w:rFonts w:hint="eastAsia" w:ascii="华文楷体" w:hAnsi="华文楷体" w:eastAsia="华文楷体" w:cs="华文楷体"/>
          <w:b/>
          <w:sz w:val="24"/>
          <w:highlight w:val="none"/>
        </w:rPr>
        <w:t>要求及实际建设情况</w:t>
      </w:r>
    </w:p>
    <w:tbl>
      <w:tblPr>
        <w:tblStyle w:val="12"/>
        <w:tblW w:w="9138" w:type="dxa"/>
        <w:jc w:val="center"/>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Layout w:type="fixed"/>
        <w:tblCellMar>
          <w:top w:w="0" w:type="dxa"/>
          <w:left w:w="108" w:type="dxa"/>
          <w:bottom w:w="0" w:type="dxa"/>
          <w:right w:w="108" w:type="dxa"/>
        </w:tblCellMar>
      </w:tblPr>
      <w:tblGrid>
        <w:gridCol w:w="4783"/>
        <w:gridCol w:w="4355"/>
      </w:tblGrid>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PrEx>
        <w:trPr>
          <w:trHeight w:val="267" w:hRule="atLeast"/>
          <w:jc w:val="center"/>
        </w:trPr>
        <w:tc>
          <w:tcPr>
            <w:tcW w:w="47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lang w:eastAsia="zh-CN"/>
              </w:rPr>
              <w:t>环评批复</w:t>
            </w:r>
            <w:r>
              <w:rPr>
                <w:rFonts w:hint="default" w:ascii="Times New Roman" w:hAnsi="Times New Roman" w:eastAsia="宋体" w:cs="Times New Roman"/>
                <w:b/>
                <w:bCs/>
                <w:color w:val="auto"/>
                <w:sz w:val="21"/>
                <w:szCs w:val="21"/>
              </w:rPr>
              <w:t>意见</w:t>
            </w:r>
          </w:p>
        </w:tc>
        <w:tc>
          <w:tcPr>
            <w:tcW w:w="43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rPr>
              <w:t>实际落实情况</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PrEx>
        <w:trPr>
          <w:trHeight w:val="815" w:hRule="atLeast"/>
          <w:jc w:val="center"/>
        </w:trPr>
        <w:tc>
          <w:tcPr>
            <w:tcW w:w="4783" w:type="dxa"/>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jc w:val="center"/>
              <w:textAlignment w:val="auto"/>
              <w:outlineLvl w:val="9"/>
              <w:rPr>
                <w:rFonts w:hint="default" w:ascii="Times New Roman" w:hAnsi="Times New Roman" w:cs="Times New Roman"/>
                <w:sz w:val="21"/>
                <w:szCs w:val="24"/>
                <w:lang w:val="en-US" w:eastAsia="zh-CN"/>
              </w:rPr>
            </w:pPr>
            <w:r>
              <w:rPr>
                <w:rFonts w:hint="default" w:ascii="Times New Roman" w:hAnsi="Times New Roman" w:cs="Times New Roman"/>
                <w:sz w:val="21"/>
                <w:szCs w:val="24"/>
                <w:lang w:val="en-US" w:eastAsia="zh-CN"/>
              </w:rPr>
              <w:t>1、你公司要求批复项目环境影响报告表的申请、落实环保措施的承诺书及《浙江至卓通讯科技有限公司年产3.5亿套精密光纤连接器项目环境影响报告表》已收悉，根据环评文件结论、《浙江省建设项目环境影响评价文件分级审批管理办法》(浙政办发[2014] 86号)及《浙江省建设项目环境管理办法》(省政府364号令)，经研究，对该项目环境影响报告表的批复意见如下该项目拟建地址为湖州市德清县德清工业园区，项目建成后形成年产3.5亿套精密光纤连接器的能力。在落实各项环境保护措施且污染物达标排放并符合总量控制要求的前提下，我局原则同意《浙江至卓通讯科技有限公司年产3.5亿套精密光纤连接器项目环境影响报告表》。</w:t>
            </w:r>
          </w:p>
        </w:tc>
        <w:tc>
          <w:tcPr>
            <w:tcW w:w="43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sz w:val="21"/>
                <w:szCs w:val="24"/>
                <w:lang w:val="en-US" w:eastAsia="zh-CN"/>
              </w:rPr>
            </w:pPr>
            <w:r>
              <w:rPr>
                <w:rFonts w:hint="eastAsia" w:ascii="Times New Roman" w:hAnsi="Times New Roman" w:cs="Times New Roman"/>
                <w:sz w:val="21"/>
                <w:szCs w:val="24"/>
                <w:lang w:val="en-US" w:eastAsia="zh-CN"/>
              </w:rPr>
              <w:t>本项目现位于</w:t>
            </w:r>
            <w:r>
              <w:rPr>
                <w:rFonts w:hint="default" w:ascii="Times New Roman" w:hAnsi="Times New Roman" w:cs="Times New Roman"/>
                <w:sz w:val="21"/>
                <w:szCs w:val="24"/>
                <w:lang w:val="en-US" w:eastAsia="zh-CN"/>
              </w:rPr>
              <w:t>湖州市德清县德清工业园区</w:t>
            </w:r>
            <w:r>
              <w:rPr>
                <w:rFonts w:hint="eastAsia" w:ascii="Times New Roman" w:hAnsi="Times New Roman" w:cs="Times New Roman"/>
                <w:sz w:val="21"/>
                <w:szCs w:val="24"/>
                <w:lang w:val="en-US" w:eastAsia="zh-CN"/>
              </w:rPr>
              <w:t>，本次验收是针对厂区内生产废水部分进行验收，其余的不在此次验收范围内，项目现已形成年产3.5亿套精密光纤连接器的生产能力。</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4783" w:type="dxa"/>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jc w:val="center"/>
              <w:textAlignment w:val="auto"/>
              <w:outlineLvl w:val="9"/>
              <w:rPr>
                <w:rFonts w:hint="default" w:ascii="Times New Roman" w:hAnsi="Times New Roman" w:cs="Times New Roman"/>
                <w:sz w:val="21"/>
                <w:szCs w:val="24"/>
                <w:lang w:val="en-US" w:eastAsia="zh-CN"/>
              </w:rPr>
            </w:pPr>
            <w:r>
              <w:rPr>
                <w:rFonts w:hint="default" w:ascii="Times New Roman" w:hAnsi="Times New Roman" w:cs="Times New Roman"/>
                <w:sz w:val="21"/>
                <w:szCs w:val="24"/>
                <w:lang w:val="en-US" w:eastAsia="zh-CN"/>
              </w:rPr>
              <w:t>2、(一)加强废水污染防治。项目机磨废水回用，生活污水经化粪池、隔油池预处理后和生产废水经自建污水处理站处理达到《污水综合排放标准》(GB8978-1996)三级排放标准(其中氨氮、总磷纳管排放参照执行DB33/887-2013 《工业企业废水氮、磷污染物间接排放限值》后，纳管至德清县新市乐安污水处理厂集中处理。</w:t>
            </w:r>
          </w:p>
        </w:tc>
        <w:tc>
          <w:tcPr>
            <w:tcW w:w="43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本次验收是针对生产废水，生产废水经厂区内自建污水处理设施处理后达到污水综合排放标准》（GB16297-1996）表4中三级标准后排入市政污水管网。验收监测期间，工业废水出口中监测因子pH值、化学需氧量、悬浮物最大浓度（日均值）均可以达到《污水综合排放标准》（GB16297-1996）表4中三级标准，氨氮最大浓度（日均值）达到《工业企业废水氮磷污染物排放标准》（DB33/887-2013）中间接限值标准；最终经德清县新市乐安污水处理厂处理达到《城镇污水处理厂污染物排放标准》(GB18918-2002)一级 A 标准后排放。</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sz w:val="21"/>
                <w:szCs w:val="24"/>
                <w:lang w:val="en-US" w:eastAsia="zh-CN"/>
              </w:rPr>
            </w:pPr>
            <w:r>
              <w:rPr>
                <w:rFonts w:hint="default" w:ascii="Times New Roman" w:hAnsi="Times New Roman" w:cs="Times New Roman"/>
                <w:sz w:val="21"/>
                <w:szCs w:val="24"/>
                <w:lang w:val="en-US" w:eastAsia="zh-CN"/>
              </w:rPr>
              <w:t>3、(二)加强废气污染防治。项目密炼、开炼、注射、注塑废气收集经</w:t>
            </w:r>
            <w:r>
              <w:rPr>
                <w:rFonts w:hint="eastAsia" w:ascii="Times New Roman" w:hAnsi="Times New Roman" w:cs="Times New Roman"/>
                <w:sz w:val="21"/>
                <w:szCs w:val="24"/>
                <w:lang w:val="en-US" w:eastAsia="zh-CN"/>
              </w:rPr>
              <w:t>“</w:t>
            </w:r>
            <w:r>
              <w:rPr>
                <w:rFonts w:hint="default" w:ascii="Times New Roman" w:hAnsi="Times New Roman" w:cs="Times New Roman"/>
                <w:sz w:val="21"/>
                <w:szCs w:val="24"/>
                <w:lang w:val="en-US" w:eastAsia="zh-CN"/>
              </w:rPr>
              <w:t>布袋除尘器+低温等离子+光触媒+水喷淋</w:t>
            </w:r>
            <w:r>
              <w:rPr>
                <w:rFonts w:hint="eastAsia" w:ascii="Times New Roman" w:hAnsi="Times New Roman" w:cs="Times New Roman"/>
                <w:sz w:val="21"/>
                <w:szCs w:val="24"/>
                <w:lang w:val="en-US" w:eastAsia="zh-CN"/>
              </w:rPr>
              <w:t>”</w:t>
            </w:r>
            <w:r>
              <w:rPr>
                <w:rFonts w:hint="default" w:ascii="Times New Roman" w:hAnsi="Times New Roman" w:cs="Times New Roman"/>
                <w:sz w:val="21"/>
                <w:szCs w:val="24"/>
                <w:lang w:val="en-US" w:eastAsia="zh-CN"/>
              </w:rPr>
              <w:t>处理，热脱脂废气收集经催化燃烧装置处理，溶剂脱脂废气、熔化烟气、脱模废气收集经</w:t>
            </w:r>
            <w:r>
              <w:rPr>
                <w:rFonts w:hint="eastAsia" w:ascii="Times New Roman" w:hAnsi="Times New Roman" w:cs="Times New Roman"/>
                <w:sz w:val="21"/>
                <w:szCs w:val="24"/>
                <w:lang w:val="en-US" w:eastAsia="zh-CN"/>
              </w:rPr>
              <w:t>“</w:t>
            </w:r>
            <w:r>
              <w:rPr>
                <w:rFonts w:hint="default" w:ascii="Times New Roman" w:hAnsi="Times New Roman" w:cs="Times New Roman"/>
                <w:sz w:val="21"/>
                <w:szCs w:val="24"/>
                <w:lang w:val="en-US" w:eastAsia="zh-CN"/>
              </w:rPr>
              <w:t>低温等离子+水喷淋</w:t>
            </w:r>
            <w:r>
              <w:rPr>
                <w:rFonts w:hint="eastAsia" w:ascii="Times New Roman" w:hAnsi="Times New Roman" w:cs="Times New Roman"/>
                <w:sz w:val="21"/>
                <w:szCs w:val="24"/>
                <w:lang w:val="en-US" w:eastAsia="zh-CN"/>
              </w:rPr>
              <w:t>”</w:t>
            </w:r>
            <w:r>
              <w:rPr>
                <w:rFonts w:hint="default" w:ascii="Times New Roman" w:hAnsi="Times New Roman" w:cs="Times New Roman"/>
                <w:sz w:val="21"/>
                <w:szCs w:val="24"/>
                <w:lang w:val="en-US" w:eastAsia="zh-CN"/>
              </w:rPr>
              <w:t>处理，食堂须安装油烟净化装置处理，所有废气须分别处理达到《合成树脂工业污染物排放标准》( GB31572-2015)中大气污染物排放限值要求、GB16297-1996《大气污染物综合排放标准》中的表2二级排放标准、《工业炉窑大气污染物排放标准》(GB9078-1996 )金属熔化炉二级标准及GB18483-2001)《饮食业油烟排放标准》后通过不低于15米高的排气筒排放。</w:t>
            </w:r>
          </w:p>
        </w:tc>
        <w:tc>
          <w:tcPr>
            <w:tcW w:w="43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sz w:val="21"/>
                <w:szCs w:val="24"/>
                <w:lang w:val="en-US" w:eastAsia="zh-CN"/>
              </w:rPr>
            </w:pPr>
            <w:r>
              <w:rPr>
                <w:rFonts w:hint="eastAsia" w:ascii="Times New Roman" w:hAnsi="Times New Roman" w:cs="Times New Roman"/>
                <w:sz w:val="21"/>
                <w:szCs w:val="24"/>
                <w:lang w:val="en-US" w:eastAsia="zh-CN"/>
              </w:rPr>
              <w:t>不在此次验收范围内</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47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sz w:val="21"/>
                <w:szCs w:val="24"/>
                <w:lang w:val="en-US" w:eastAsia="zh-CN"/>
              </w:rPr>
            </w:pPr>
            <w:r>
              <w:rPr>
                <w:rFonts w:hint="eastAsia" w:ascii="Times New Roman" w:hAnsi="Times New Roman" w:cs="Times New Roman"/>
                <w:sz w:val="21"/>
                <w:szCs w:val="24"/>
                <w:lang w:val="en-US" w:eastAsia="zh-CN"/>
              </w:rPr>
              <w:t>4、(三)加强噪声污染防治。合理安排车间布局，对噪声强度大的设备应采取隔音、消声、减震等降噪措施，噪声排放须执行《工业企业厂界环境噪声排放标准》(GB12348-2008)相应标准。</w:t>
            </w:r>
          </w:p>
        </w:tc>
        <w:tc>
          <w:tcPr>
            <w:tcW w:w="43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sz w:val="21"/>
                <w:szCs w:val="24"/>
                <w:lang w:val="en-US" w:eastAsia="zh-CN"/>
              </w:rPr>
            </w:pPr>
            <w:r>
              <w:rPr>
                <w:rFonts w:hint="eastAsia" w:ascii="Times New Roman" w:hAnsi="Times New Roman" w:cs="Times New Roman"/>
                <w:sz w:val="21"/>
                <w:szCs w:val="24"/>
                <w:lang w:val="en-US" w:eastAsia="zh-CN"/>
              </w:rPr>
              <w:t>不在此次验收范围内</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Times New Roman" w:hAnsi="Times New Roman" w:eastAsia="宋体" w:cs="Times New Roman"/>
                <w:sz w:val="21"/>
                <w:szCs w:val="24"/>
                <w:lang w:val="en-US" w:eastAsia="zh-CN"/>
              </w:rPr>
            </w:pPr>
            <w:r>
              <w:rPr>
                <w:rFonts w:hint="eastAsia" w:ascii="Times New Roman" w:hAnsi="Times New Roman" w:eastAsia="宋体" w:cs="Times New Roman"/>
                <w:sz w:val="21"/>
                <w:szCs w:val="24"/>
                <w:lang w:val="en-US" w:eastAsia="zh-CN"/>
              </w:rPr>
              <w:t>(四)加强固废污染防治。建立固体废物台账制度，规范设置废物暂存库，并设置规范的废物识别标志，做好防风、防雨、防晒、防渗漏等工作，危险固废和一般固废进行分类收集、堆放、分质处置。一般固废的贮存和处置须符合《一般工业固体废物贮存、处置场污染控制标准》(GB18599-2001)。危险固废须按照《危险废物贮存污染控制标准》(GB18597- 2001) 进行收集、贮存，并委托资质单位进行处置，规范转移，并严格执行转移联单制度。</w:t>
            </w:r>
          </w:p>
        </w:tc>
        <w:tc>
          <w:tcPr>
            <w:tcW w:w="43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eastAsia="宋体" w:cs="Times New Roman"/>
                <w:sz w:val="21"/>
                <w:szCs w:val="24"/>
                <w:lang w:val="en-US" w:eastAsia="zh-CN"/>
              </w:rPr>
            </w:pPr>
            <w:r>
              <w:rPr>
                <w:rFonts w:hint="eastAsia" w:ascii="Times New Roman" w:hAnsi="Times New Roman" w:eastAsia="宋体" w:cs="Times New Roman"/>
                <w:sz w:val="21"/>
                <w:szCs w:val="24"/>
                <w:lang w:val="en-US" w:eastAsia="zh-CN"/>
              </w:rPr>
              <w:t>研磨废渣收集后委托杭州立佳环境服务有限公司定期拉运处理，危废协议详见附件5；污泥收集后出售给相关单位回收利用；其余的固体废弃物不在此次验收范围内。</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Times New Roman" w:hAnsi="Times New Roman" w:cs="Times New Roman"/>
                <w:sz w:val="21"/>
                <w:szCs w:val="24"/>
                <w:lang w:val="en-US" w:eastAsia="zh-CN"/>
              </w:rPr>
            </w:pPr>
            <w:r>
              <w:rPr>
                <w:rFonts w:hint="eastAsia" w:ascii="Times New Roman" w:hAnsi="Times New Roman" w:cs="Times New Roman"/>
                <w:sz w:val="21"/>
                <w:szCs w:val="24"/>
                <w:lang w:val="en-US" w:eastAsia="zh-CN"/>
              </w:rPr>
              <w:t>(五)加强项目施工期环境管理。认真落实施工期各项污染防治措施，合理安排各类施工机械工作时间，确保施工场界噪声达到《建筑施工场界环境噪声排放标准》( GB12523-2011)标准;施工废水、生活废水按环评提出的治理措施妥善处理;有效控制施工扬尘，妥善处置施工弃土、弃渣和固体废弃物，防止施工废水、扬尘、固废、噪声、振动等污染环境。</w:t>
            </w:r>
          </w:p>
        </w:tc>
        <w:tc>
          <w:tcPr>
            <w:tcW w:w="43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sz w:val="21"/>
                <w:szCs w:val="24"/>
                <w:highlight w:val="none"/>
                <w:lang w:val="en-US" w:eastAsia="zh-CN"/>
              </w:rPr>
            </w:pPr>
            <w:r>
              <w:rPr>
                <w:rFonts w:hint="eastAsia" w:ascii="Times New Roman" w:hAnsi="Times New Roman" w:cs="Times New Roman"/>
                <w:sz w:val="21"/>
                <w:szCs w:val="24"/>
                <w:highlight w:val="none"/>
                <w:lang w:val="en-US" w:eastAsia="zh-CN"/>
              </w:rPr>
              <w:t>已落实</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Times New Roman" w:hAnsi="Times New Roman" w:cs="Times New Roman"/>
                <w:sz w:val="21"/>
                <w:szCs w:val="24"/>
                <w:lang w:val="en-US" w:eastAsia="zh-CN"/>
              </w:rPr>
            </w:pPr>
            <w:r>
              <w:rPr>
                <w:rFonts w:hint="eastAsia" w:ascii="Times New Roman" w:hAnsi="Times New Roman" w:cs="Times New Roman"/>
                <w:sz w:val="21"/>
                <w:szCs w:val="24"/>
                <w:lang w:val="en-US" w:eastAsia="zh-CN"/>
              </w:rPr>
              <w:t>5、企业应按照清洁生产要求，不断采取改进设计，使用清洁能源和原料，采用先进工艺技术与设备，改善管理，综合利用，从源头削减污染，提高资源利用效率，减少生产过程中污染物的产生和排放。</w:t>
            </w:r>
          </w:p>
        </w:tc>
        <w:tc>
          <w:tcPr>
            <w:tcW w:w="43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sz w:val="21"/>
                <w:szCs w:val="24"/>
                <w:highlight w:val="none"/>
                <w:lang w:val="en-US" w:eastAsia="zh-CN"/>
              </w:rPr>
            </w:pPr>
            <w:r>
              <w:rPr>
                <w:rFonts w:hint="eastAsia" w:ascii="Times New Roman" w:hAnsi="Times New Roman" w:cs="Times New Roman"/>
                <w:sz w:val="21"/>
                <w:szCs w:val="24"/>
                <w:highlight w:val="none"/>
                <w:lang w:val="en-US" w:eastAsia="zh-CN"/>
              </w:rPr>
              <w:t>已落实</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Times New Roman" w:hAnsi="Times New Roman" w:cs="Times New Roman"/>
                <w:sz w:val="21"/>
                <w:szCs w:val="24"/>
                <w:highlight w:val="none"/>
                <w:lang w:val="en-US" w:eastAsia="zh-CN"/>
              </w:rPr>
            </w:pPr>
            <w:r>
              <w:rPr>
                <w:rFonts w:hint="eastAsia" w:ascii="Times New Roman" w:hAnsi="Times New Roman" w:cs="Times New Roman"/>
                <w:sz w:val="21"/>
                <w:szCs w:val="24"/>
                <w:highlight w:val="none"/>
                <w:lang w:val="en-US" w:eastAsia="zh-CN"/>
              </w:rPr>
              <w:t>6、严格落实污染物排放总量控制措施及排污权有偿使用与交易制度。在项目发生实际排污行为之前，你公司须依法申领或变更排污许可证，并按证排污。本项目投产后，企业须严格按照有关要求落实总量控制及节能减排措施，各项污染物排放总量控制在环评明确的指标内。本项目投产后你公司COD总量应控制在0.829t/a、氨氮0.083ta、VOCs1.133t/a 以内，区域替代量为VOCs 2.266t/a. COD0.995t/a, 氨氮0.1t/a。</w:t>
            </w:r>
          </w:p>
        </w:tc>
        <w:tc>
          <w:tcPr>
            <w:tcW w:w="43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sz w:val="21"/>
                <w:szCs w:val="24"/>
                <w:highlight w:val="none"/>
                <w:lang w:val="en-US" w:eastAsia="zh-CN"/>
              </w:rPr>
            </w:pPr>
            <w:r>
              <w:rPr>
                <w:rFonts w:hint="eastAsia" w:ascii="Times New Roman" w:hAnsi="Times New Roman" w:cs="Times New Roman"/>
                <w:sz w:val="21"/>
                <w:szCs w:val="24"/>
                <w:highlight w:val="none"/>
                <w:lang w:val="en-US" w:eastAsia="zh-CN"/>
              </w:rPr>
              <w:t>根据业主提供自来水用水发票及检测报告数据，计算得出本项目化学需氧量外排量为0.451t/a，氨氮外排量为0.0451t/a，符合环评批复中总量控制要求，废气总量已做验收，不在此次验收范围内。</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Times New Roman" w:hAnsi="Times New Roman" w:cs="Times New Roman"/>
                <w:sz w:val="21"/>
                <w:szCs w:val="24"/>
                <w:lang w:val="en-US" w:eastAsia="zh-CN"/>
              </w:rPr>
            </w:pPr>
            <w:r>
              <w:rPr>
                <w:rFonts w:hint="eastAsia" w:ascii="Times New Roman" w:hAnsi="Times New Roman" w:cs="Times New Roman"/>
                <w:sz w:val="21"/>
                <w:szCs w:val="24"/>
                <w:lang w:val="en-US" w:eastAsia="zh-CN"/>
              </w:rPr>
              <w:t>7、加强日常环保管理。你公司应建立健全各项环保规章制度和岗位责任制，配备环保管理人员，加强原料的运输、贮存、使用过程的管理;做好环保设施的日常检修维护，确保环保设施稳定正常运行和污染物的稳定达标排放，杜绝跑、冒、滴、漏现象。</w:t>
            </w:r>
          </w:p>
        </w:tc>
        <w:tc>
          <w:tcPr>
            <w:tcW w:w="43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sz w:val="21"/>
                <w:szCs w:val="24"/>
                <w:highlight w:val="none"/>
                <w:lang w:val="en-US" w:eastAsia="zh-CN"/>
              </w:rPr>
            </w:pPr>
            <w:r>
              <w:rPr>
                <w:rFonts w:hint="eastAsia" w:ascii="Times New Roman" w:hAnsi="Times New Roman" w:cs="Times New Roman"/>
                <w:sz w:val="21"/>
                <w:szCs w:val="24"/>
                <w:highlight w:val="none"/>
                <w:lang w:val="en-US" w:eastAsia="zh-CN"/>
              </w:rPr>
              <w:t>已落实</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Times New Roman" w:hAnsi="Times New Roman" w:cs="Times New Roman"/>
                <w:sz w:val="21"/>
                <w:szCs w:val="24"/>
                <w:lang w:val="en-US" w:eastAsia="zh-CN"/>
              </w:rPr>
            </w:pPr>
            <w:r>
              <w:rPr>
                <w:rFonts w:hint="eastAsia" w:ascii="Times New Roman" w:hAnsi="Times New Roman" w:cs="Times New Roman"/>
                <w:sz w:val="21"/>
                <w:szCs w:val="24"/>
                <w:lang w:val="en-US" w:eastAsia="zh-CN"/>
              </w:rPr>
              <w:t>8、严格执行环境防护距离要求。根据环评报告计算结果，本项目不需设置大气环境防护距离。建立健全项目信息公开机制，按照环保部《建设项目环境影响评价信息公开机制》(环发[2015]162号)等要求，及时、如实向社会公开项目开工前、施工过程中、建成后全过程信息。</w:t>
            </w:r>
          </w:p>
        </w:tc>
        <w:tc>
          <w:tcPr>
            <w:tcW w:w="43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sz w:val="21"/>
                <w:szCs w:val="24"/>
                <w:highlight w:val="none"/>
                <w:lang w:val="en-US" w:eastAsia="zh-CN"/>
              </w:rPr>
            </w:pPr>
            <w:r>
              <w:rPr>
                <w:rFonts w:hint="eastAsia" w:ascii="Times New Roman" w:hAnsi="Times New Roman" w:cs="Times New Roman"/>
                <w:sz w:val="21"/>
                <w:szCs w:val="24"/>
                <w:highlight w:val="none"/>
                <w:lang w:val="en-US" w:eastAsia="zh-CN"/>
              </w:rPr>
              <w:t>已落实</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Times New Roman" w:hAnsi="Times New Roman" w:cs="Times New Roman"/>
                <w:sz w:val="21"/>
                <w:szCs w:val="24"/>
                <w:lang w:val="en-US" w:eastAsia="zh-CN"/>
              </w:rPr>
            </w:pPr>
            <w:r>
              <w:rPr>
                <w:rFonts w:hint="eastAsia" w:ascii="Times New Roman" w:hAnsi="Times New Roman" w:cs="Times New Roman"/>
                <w:sz w:val="21"/>
                <w:szCs w:val="24"/>
                <w:lang w:val="en-US" w:eastAsia="zh-CN"/>
              </w:rPr>
              <w:t>9、项目建设必须严格执行环境保护设施与主体工程同时设计、同时施工、同时投产使用的环境保护“三同时”制度。项目竣工后，须依法依规开展建设项目竣工环保验收，环保设施验收合格后，主体工程方可正式投入生产或使用。环评文件经批准后，该项目的性质、规模、地点或者防治污染、防止生态破坏的措施发生重大变动，应当重新报批环评文件。自环评文件批复之日起，项目超过5年方决定开工建设，环评文件应当报我局重新审核。</w:t>
            </w:r>
          </w:p>
        </w:tc>
        <w:tc>
          <w:tcPr>
            <w:tcW w:w="43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sz w:val="21"/>
                <w:szCs w:val="24"/>
                <w:highlight w:val="none"/>
                <w:lang w:val="en-US" w:eastAsia="zh-CN"/>
              </w:rPr>
            </w:pPr>
            <w:r>
              <w:rPr>
                <w:rFonts w:hint="eastAsia" w:ascii="Times New Roman" w:hAnsi="Times New Roman" w:cs="Times New Roman"/>
                <w:sz w:val="21"/>
                <w:szCs w:val="24"/>
                <w:highlight w:val="none"/>
                <w:lang w:val="en-US" w:eastAsia="zh-CN"/>
              </w:rPr>
              <w:t>已落实</w:t>
            </w:r>
          </w:p>
        </w:tc>
      </w:tr>
    </w:tbl>
    <w:p>
      <w:pPr>
        <w:spacing w:line="360" w:lineRule="auto"/>
        <w:ind w:firstLine="2891" w:firstLineChars="900"/>
        <w:outlineLvl w:val="0"/>
        <w:rPr>
          <w:rFonts w:ascii="Times New Roman" w:hAnsi="Times New Roman" w:eastAsia="楷体"/>
          <w:b/>
          <w:caps w:val="0"/>
          <w:smallCaps w:val="0"/>
          <w:sz w:val="32"/>
          <w:szCs w:val="32"/>
        </w:rPr>
        <w:sectPr>
          <w:pgSz w:w="11907" w:h="16840"/>
          <w:pgMar w:top="1440" w:right="1616" w:bottom="1440" w:left="1616" w:header="851" w:footer="884" w:gutter="0"/>
          <w:pgBorders>
            <w:top w:val="none" w:sz="0" w:space="0"/>
            <w:left w:val="none" w:sz="0" w:space="0"/>
            <w:bottom w:val="none" w:sz="0" w:space="0"/>
            <w:right w:val="none" w:sz="0" w:space="0"/>
          </w:pgBorders>
          <w:pgNumType w:fmt="decimal"/>
          <w:cols w:space="720" w:num="1"/>
          <w:docGrid w:linePitch="312" w:charSpace="0"/>
        </w:sectPr>
      </w:pPr>
    </w:p>
    <w:p>
      <w:pPr>
        <w:numPr>
          <w:ilvl w:val="0"/>
          <w:numId w:val="5"/>
        </w:numPr>
        <w:spacing w:line="360" w:lineRule="auto"/>
        <w:ind w:left="0" w:leftChars="0" w:firstLine="0" w:firstLineChars="0"/>
        <w:outlineLvl w:val="0"/>
        <w:rPr>
          <w:rFonts w:hint="eastAsia" w:ascii="Times New Roman" w:hAnsi="Times New Roman" w:eastAsia="宋体" w:cs="宋体"/>
          <w:b/>
          <w:caps w:val="0"/>
          <w:smallCaps w:val="0"/>
          <w:sz w:val="32"/>
          <w:szCs w:val="32"/>
        </w:rPr>
      </w:pPr>
      <w:bookmarkStart w:id="60" w:name="_Toc22912"/>
      <w:r>
        <w:rPr>
          <w:rFonts w:hint="eastAsia" w:ascii="Times New Roman" w:hAnsi="Times New Roman" w:eastAsia="宋体" w:cs="宋体"/>
          <w:b/>
          <w:caps w:val="0"/>
          <w:smallCaps w:val="0"/>
          <w:sz w:val="32"/>
          <w:szCs w:val="32"/>
        </w:rPr>
        <w:t>验收</w:t>
      </w:r>
      <w:bookmarkEnd w:id="58"/>
      <w:r>
        <w:rPr>
          <w:rFonts w:hint="eastAsia" w:ascii="Times New Roman" w:hAnsi="Times New Roman" w:eastAsia="宋体" w:cs="宋体"/>
          <w:b/>
          <w:caps w:val="0"/>
          <w:smallCaps w:val="0"/>
          <w:sz w:val="32"/>
          <w:szCs w:val="32"/>
        </w:rPr>
        <w:t>执行标准</w:t>
      </w:r>
      <w:bookmarkEnd w:id="60"/>
    </w:p>
    <w:p>
      <w:pPr>
        <w:adjustRightInd w:val="0"/>
        <w:snapToGrid w:val="0"/>
        <w:spacing w:line="360" w:lineRule="auto"/>
        <w:outlineLvl w:val="9"/>
        <w:rPr>
          <w:rFonts w:hint="eastAsia" w:ascii="Times New Roman" w:hAnsi="Times New Roman" w:eastAsia="宋体" w:cs="宋体"/>
          <w:b/>
          <w:caps w:val="0"/>
          <w:smallCaps w:val="0"/>
          <w:sz w:val="24"/>
          <w:lang w:val="en-US" w:eastAsia="zh-CN"/>
        </w:rPr>
      </w:pPr>
      <w:bookmarkStart w:id="61" w:name="_Toc32555"/>
      <w:r>
        <w:rPr>
          <w:rFonts w:hint="default" w:ascii="Times New Roman" w:hAnsi="Times New Roman" w:eastAsia="宋体" w:cs="Times New Roman"/>
          <w:b/>
          <w:caps w:val="0"/>
          <w:smallCaps w:val="0"/>
          <w:sz w:val="24"/>
          <w:lang w:val="en-US" w:eastAsia="zh-CN"/>
        </w:rPr>
        <w:t>6.1</w:t>
      </w:r>
      <w:r>
        <w:rPr>
          <w:rFonts w:hint="eastAsia" w:ascii="Times New Roman" w:hAnsi="Times New Roman" w:eastAsia="宋体" w:cs="宋体"/>
          <w:b/>
          <w:caps w:val="0"/>
          <w:smallCaps w:val="0"/>
          <w:sz w:val="24"/>
          <w:lang w:val="en-US" w:eastAsia="zh-CN"/>
        </w:rPr>
        <w:t xml:space="preserve"> 废水控制指标</w:t>
      </w:r>
    </w:p>
    <w:p>
      <w:pPr>
        <w:adjustRightInd w:val="0"/>
        <w:snapToGrid w:val="0"/>
        <w:spacing w:line="360" w:lineRule="auto"/>
        <w:ind w:firstLine="480" w:firstLineChars="200"/>
        <w:outlineLvl w:val="9"/>
        <w:rPr>
          <w:rFonts w:hint="eastAsia" w:ascii="Times New Roman" w:hAnsi="Times New Roman" w:eastAsia="宋体" w:cs="Times New Roman"/>
          <w:caps w:val="0"/>
          <w:smallCaps w:val="0"/>
          <w:sz w:val="24"/>
          <w:lang w:val="en-US" w:eastAsia="zh-CN"/>
        </w:rPr>
      </w:pPr>
      <w:r>
        <w:rPr>
          <w:rFonts w:hint="default" w:ascii="Times New Roman" w:hAnsi="Times New Roman" w:eastAsia="宋体" w:cs="Times New Roman"/>
          <w:caps w:val="0"/>
          <w:smallCaps w:val="0"/>
          <w:sz w:val="24"/>
          <w:lang w:val="en-US" w:eastAsia="zh-CN"/>
        </w:rPr>
        <w:t>本</w:t>
      </w:r>
      <w:r>
        <w:rPr>
          <w:rFonts w:hint="eastAsia" w:ascii="Times New Roman" w:hAnsi="Times New Roman" w:eastAsia="宋体" w:cs="Times New Roman"/>
          <w:caps w:val="0"/>
          <w:smallCaps w:val="0"/>
          <w:sz w:val="24"/>
          <w:lang w:val="en-US" w:eastAsia="zh-CN"/>
        </w:rPr>
        <w:t>项目生产废水经厂区内污水处理设施</w:t>
      </w:r>
      <w:r>
        <w:rPr>
          <w:rFonts w:hint="default" w:ascii="Times New Roman" w:hAnsi="Times New Roman" w:eastAsia="宋体" w:cs="Times New Roman"/>
          <w:caps w:val="0"/>
          <w:smallCaps w:val="0"/>
          <w:sz w:val="24"/>
          <w:lang w:val="en-US" w:eastAsia="zh-CN"/>
        </w:rPr>
        <w:t>处理后达</w:t>
      </w:r>
      <w:r>
        <w:rPr>
          <w:rFonts w:hint="eastAsia" w:ascii="Times New Roman" w:hAnsi="Times New Roman" w:eastAsia="宋体" w:cs="Times New Roman"/>
          <w:caps w:val="0"/>
          <w:smallCaps w:val="0"/>
          <w:sz w:val="24"/>
          <w:lang w:val="en-US" w:eastAsia="zh-CN"/>
        </w:rPr>
        <w:t>到《《污水综合排放标准》（GB8978-1996）表4中三级标准后纳入市政污水管网；最终经新市乐安污水处理厂处理达到《城镇污水处理厂污染物排放标准》（GB18918-2002）一级A标准后排放；废水具体指标见表6-1。</w:t>
      </w:r>
    </w:p>
    <w:p>
      <w:pPr>
        <w:spacing w:line="440" w:lineRule="exact"/>
        <w:jc w:val="center"/>
        <w:outlineLvl w:val="9"/>
        <w:rPr>
          <w:rFonts w:hint="eastAsia"/>
          <w:bCs/>
          <w:sz w:val="24"/>
          <w:lang w:val="en-US" w:eastAsia="zh-CN"/>
        </w:rPr>
      </w:pPr>
      <w:r>
        <w:rPr>
          <w:rFonts w:hint="eastAsia" w:ascii="Times New Roman" w:hAnsi="Times New Roman"/>
          <w:b/>
          <w:caps w:val="0"/>
          <w:smallCaps w:val="0"/>
          <w:sz w:val="24"/>
          <w:lang w:val="en-US" w:eastAsia="zh-CN"/>
        </w:rPr>
        <w:t xml:space="preserve"> </w:t>
      </w:r>
      <w:r>
        <w:rPr>
          <w:rFonts w:hint="eastAsia" w:ascii="宋体" w:hAnsi="宋体" w:eastAsia="宋体" w:cs="宋体"/>
          <w:b/>
          <w:sz w:val="24"/>
        </w:rPr>
        <w:t>表</w:t>
      </w:r>
      <w:r>
        <w:rPr>
          <w:rFonts w:hint="default" w:ascii="Times New Roman" w:hAnsi="Times New Roman" w:eastAsia="宋体" w:cs="Times New Roman"/>
          <w:b/>
          <w:sz w:val="24"/>
          <w:lang w:val="en-US" w:eastAsia="zh-CN"/>
        </w:rPr>
        <w:t>6-</w:t>
      </w:r>
      <w:r>
        <w:rPr>
          <w:rFonts w:hint="default" w:ascii="Times New Roman" w:hAnsi="Times New Roman" w:cs="Times New Roman"/>
          <w:b/>
          <w:sz w:val="24"/>
          <w:lang w:val="en-US" w:eastAsia="zh-CN"/>
        </w:rPr>
        <w:t>1</w:t>
      </w:r>
      <w:r>
        <w:rPr>
          <w:rFonts w:hint="eastAsia" w:ascii="宋体" w:hAnsi="宋体" w:eastAsia="宋体" w:cs="宋体"/>
          <w:b/>
          <w:sz w:val="24"/>
          <w:lang w:val="en-US" w:eastAsia="zh-CN"/>
        </w:rPr>
        <w:t xml:space="preserve"> 《</w:t>
      </w:r>
      <w:r>
        <w:rPr>
          <w:rFonts w:hint="eastAsia" w:ascii="宋体" w:hAnsi="宋体" w:eastAsia="宋体" w:cs="宋体"/>
          <w:b/>
          <w:bCs/>
          <w:color w:val="auto"/>
          <w:sz w:val="24"/>
        </w:rPr>
        <w:t>污水</w:t>
      </w:r>
      <w:r>
        <w:rPr>
          <w:rFonts w:hint="eastAsia" w:ascii="宋体" w:hAnsi="宋体" w:eastAsia="宋体" w:cs="宋体"/>
          <w:b/>
          <w:bCs/>
          <w:color w:val="auto"/>
          <w:sz w:val="24"/>
          <w:lang w:eastAsia="zh-CN"/>
        </w:rPr>
        <w:t>综合排放标准</w:t>
      </w:r>
      <w:r>
        <w:rPr>
          <w:rFonts w:hint="eastAsia" w:ascii="宋体" w:hAnsi="宋体" w:eastAsia="宋体" w:cs="宋体"/>
          <w:b/>
          <w:sz w:val="24"/>
          <w:lang w:val="en-US" w:eastAsia="zh-CN"/>
        </w:rPr>
        <w:t>》</w:t>
      </w:r>
      <w:r>
        <w:rPr>
          <w:rFonts w:hint="eastAsia" w:ascii="宋体" w:hAnsi="宋体" w:eastAsia="宋体" w:cs="宋体"/>
          <w:sz w:val="24"/>
        </w:rPr>
        <w:t xml:space="preserve">   </w:t>
      </w:r>
      <w:r>
        <w:rPr>
          <w:rFonts w:hint="eastAsia" w:ascii="宋体" w:hAnsi="宋体" w:eastAsia="宋体" w:cs="宋体"/>
          <w:bCs/>
          <w:sz w:val="24"/>
        </w:rPr>
        <w:t>单位：</w:t>
      </w:r>
      <w:r>
        <w:rPr>
          <w:rFonts w:hint="default" w:ascii="Times New Roman" w:hAnsi="Times New Roman" w:eastAsia="宋体" w:cs="Times New Roman"/>
          <w:bCs/>
          <w:sz w:val="24"/>
        </w:rPr>
        <w:t>mg/L</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lang w:val="en-US" w:eastAsia="zh-CN"/>
        </w:rPr>
        <w:t>pH</w:t>
      </w:r>
      <w:r>
        <w:rPr>
          <w:rFonts w:hint="eastAsia" w:ascii="宋体" w:hAnsi="宋体" w:eastAsia="宋体" w:cs="宋体"/>
          <w:bCs/>
          <w:sz w:val="24"/>
          <w:lang w:val="en-US" w:eastAsia="zh-CN"/>
        </w:rPr>
        <w:t>无量纲</w:t>
      </w:r>
    </w:p>
    <w:tbl>
      <w:tblPr>
        <w:tblStyle w:val="11"/>
        <w:tblW w:w="4998" w:type="pct"/>
        <w:jc w:val="center"/>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Layout w:type="autofit"/>
        <w:tblCellMar>
          <w:top w:w="0" w:type="dxa"/>
          <w:left w:w="108" w:type="dxa"/>
          <w:bottom w:w="0" w:type="dxa"/>
          <w:right w:w="108" w:type="dxa"/>
        </w:tblCellMar>
      </w:tblPr>
      <w:tblGrid>
        <w:gridCol w:w="2190"/>
        <w:gridCol w:w="1865"/>
        <w:gridCol w:w="1591"/>
        <w:gridCol w:w="1536"/>
        <w:gridCol w:w="1705"/>
      </w:tblGrid>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PrEx>
        <w:trPr>
          <w:trHeight w:val="397" w:hRule="atLeast"/>
          <w:jc w:val="center"/>
        </w:trPr>
        <w:tc>
          <w:tcPr>
            <w:tcW w:w="1232" w:type="pct"/>
            <w:tcBorders>
              <w:tl2br w:val="nil"/>
              <w:tr2bl w:val="nil"/>
            </w:tcBorders>
            <w:noWrap w:val="0"/>
            <w:vAlign w:val="center"/>
          </w:tcPr>
          <w:p>
            <w:pPr>
              <w:pStyle w:val="2"/>
              <w:spacing w:after="0" w:line="240" w:lineRule="auto"/>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污染物</w:t>
            </w:r>
          </w:p>
        </w:tc>
        <w:tc>
          <w:tcPr>
            <w:tcW w:w="1049" w:type="pct"/>
            <w:tcBorders>
              <w:tl2br w:val="nil"/>
              <w:tr2bl w:val="nil"/>
            </w:tcBorders>
            <w:noWrap w:val="0"/>
            <w:vAlign w:val="center"/>
          </w:tcPr>
          <w:p>
            <w:pPr>
              <w:pStyle w:val="2"/>
              <w:spacing w:after="0" w:line="240" w:lineRule="auto"/>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pH</w:t>
            </w:r>
            <w:r>
              <w:rPr>
                <w:rFonts w:hint="default" w:ascii="Times New Roman" w:hAnsi="Times New Roman" w:cs="Times New Roman"/>
                <w:sz w:val="21"/>
                <w:szCs w:val="21"/>
                <w:lang w:eastAsia="zh-CN"/>
              </w:rPr>
              <w:t>值</w:t>
            </w:r>
          </w:p>
        </w:tc>
        <w:tc>
          <w:tcPr>
            <w:tcW w:w="895" w:type="pct"/>
            <w:tcBorders>
              <w:tl2br w:val="nil"/>
              <w:tr2bl w:val="nil"/>
            </w:tcBorders>
            <w:noWrap w:val="0"/>
            <w:vAlign w:val="center"/>
          </w:tcPr>
          <w:p>
            <w:pPr>
              <w:pStyle w:val="2"/>
              <w:spacing w:after="0" w:line="240" w:lineRule="auto"/>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COD</w:t>
            </w:r>
            <w:r>
              <w:rPr>
                <w:rFonts w:hint="default" w:ascii="Times New Roman" w:hAnsi="Times New Roman" w:cs="Times New Roman"/>
                <w:sz w:val="21"/>
                <w:szCs w:val="21"/>
                <w:vertAlign w:val="subscript"/>
              </w:rPr>
              <w:t>Cr</w:t>
            </w:r>
          </w:p>
        </w:tc>
        <w:tc>
          <w:tcPr>
            <w:tcW w:w="864" w:type="pct"/>
            <w:tcBorders>
              <w:tl2br w:val="nil"/>
              <w:tr2bl w:val="nil"/>
            </w:tcBorders>
            <w:noWrap w:val="0"/>
            <w:vAlign w:val="center"/>
          </w:tcPr>
          <w:p>
            <w:pPr>
              <w:pStyle w:val="2"/>
              <w:spacing w:after="0" w:line="240" w:lineRule="auto"/>
              <w:jc w:val="center"/>
              <w:outlineLvl w:val="9"/>
              <w:rPr>
                <w:rFonts w:hint="default" w:ascii="Times New Roman" w:hAnsi="Times New Roman" w:cs="Times New Roman"/>
                <w:sz w:val="21"/>
                <w:szCs w:val="21"/>
              </w:rPr>
            </w:pPr>
            <w:r>
              <w:rPr>
                <w:rFonts w:hint="default" w:ascii="Times New Roman" w:hAnsi="Times New Roman" w:cs="Times New Roman"/>
                <w:b w:val="0"/>
                <w:bCs/>
                <w:sz w:val="21"/>
                <w:szCs w:val="21"/>
              </w:rPr>
              <w:t>SS</w:t>
            </w:r>
          </w:p>
        </w:tc>
        <w:tc>
          <w:tcPr>
            <w:tcW w:w="959" w:type="pct"/>
            <w:tcBorders>
              <w:tl2br w:val="nil"/>
              <w:tr2bl w:val="nil"/>
            </w:tcBorders>
            <w:noWrap w:val="0"/>
            <w:vAlign w:val="center"/>
          </w:tcPr>
          <w:p>
            <w:pPr>
              <w:pStyle w:val="2"/>
              <w:spacing w:after="0" w:line="240" w:lineRule="auto"/>
              <w:jc w:val="center"/>
              <w:outlineLvl w:val="9"/>
              <w:rPr>
                <w:rFonts w:hint="default" w:ascii="Times New Roman" w:hAnsi="Times New Roman" w:cs="Times New Roman"/>
                <w:sz w:val="21"/>
                <w:szCs w:val="21"/>
              </w:rPr>
            </w:pPr>
            <w:r>
              <w:rPr>
                <w:rFonts w:hint="default" w:ascii="Times New Roman" w:hAnsi="Times New Roman" w:cs="Times New Roman"/>
                <w:spacing w:val="-20"/>
                <w:sz w:val="21"/>
                <w:szCs w:val="21"/>
              </w:rPr>
              <w:t>氨氮</w:t>
            </w:r>
            <w:r>
              <w:rPr>
                <w:rFonts w:hint="default" w:ascii="Times New Roman" w:hAnsi="Times New Roman" w:cs="Times New Roman"/>
                <w:spacing w:val="-20"/>
                <w:sz w:val="21"/>
                <w:szCs w:val="21"/>
                <w:vertAlign w:val="baseline"/>
                <w:lang w:val="en-US" w:eastAsia="zh-CN"/>
              </w:rPr>
              <w:t>*</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2" w:type="pct"/>
            <w:tcBorders>
              <w:tl2br w:val="nil"/>
              <w:tr2bl w:val="nil"/>
            </w:tcBorders>
            <w:noWrap w:val="0"/>
            <w:vAlign w:val="center"/>
          </w:tcPr>
          <w:p>
            <w:pPr>
              <w:pStyle w:val="2"/>
              <w:spacing w:after="0" w:line="240" w:lineRule="auto"/>
              <w:jc w:val="center"/>
              <w:outlineLvl w:val="9"/>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三级标准</w:t>
            </w:r>
          </w:p>
        </w:tc>
        <w:tc>
          <w:tcPr>
            <w:tcW w:w="1049" w:type="pct"/>
            <w:tcBorders>
              <w:tl2br w:val="nil"/>
              <w:tr2bl w:val="nil"/>
            </w:tcBorders>
            <w:noWrap w:val="0"/>
            <w:vAlign w:val="center"/>
          </w:tcPr>
          <w:p>
            <w:pPr>
              <w:pStyle w:val="2"/>
              <w:spacing w:after="0" w:line="240" w:lineRule="auto"/>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6-9</w:t>
            </w:r>
          </w:p>
        </w:tc>
        <w:tc>
          <w:tcPr>
            <w:tcW w:w="895" w:type="pct"/>
            <w:tcBorders>
              <w:tl2br w:val="nil"/>
              <w:tr2bl w:val="nil"/>
            </w:tcBorders>
            <w:noWrap w:val="0"/>
            <w:vAlign w:val="center"/>
          </w:tcPr>
          <w:p>
            <w:pPr>
              <w:pStyle w:val="2"/>
              <w:spacing w:after="0" w:line="240" w:lineRule="auto"/>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500</w:t>
            </w:r>
          </w:p>
        </w:tc>
        <w:tc>
          <w:tcPr>
            <w:tcW w:w="864" w:type="pct"/>
            <w:tcBorders>
              <w:tl2br w:val="nil"/>
              <w:tr2bl w:val="nil"/>
            </w:tcBorders>
            <w:noWrap w:val="0"/>
            <w:vAlign w:val="center"/>
          </w:tcPr>
          <w:p>
            <w:pPr>
              <w:pStyle w:val="2"/>
              <w:spacing w:after="0" w:line="240" w:lineRule="auto"/>
              <w:jc w:val="center"/>
              <w:outlineLvl w:val="9"/>
              <w:rPr>
                <w:rFonts w:hint="default" w:ascii="Times New Roman" w:hAnsi="Times New Roman" w:cs="Times New Roman"/>
                <w:sz w:val="21"/>
                <w:szCs w:val="21"/>
              </w:rPr>
            </w:pPr>
            <w:r>
              <w:rPr>
                <w:rFonts w:hint="default" w:ascii="Times New Roman" w:hAnsi="Times New Roman" w:cs="Times New Roman"/>
                <w:sz w:val="21"/>
                <w:szCs w:val="21"/>
              </w:rPr>
              <w:t>400</w:t>
            </w:r>
          </w:p>
        </w:tc>
        <w:tc>
          <w:tcPr>
            <w:tcW w:w="959" w:type="pct"/>
            <w:tcBorders>
              <w:tl2br w:val="nil"/>
              <w:tr2bl w:val="nil"/>
            </w:tcBorders>
            <w:noWrap w:val="0"/>
            <w:vAlign w:val="center"/>
          </w:tcPr>
          <w:p>
            <w:pPr>
              <w:pStyle w:val="2"/>
              <w:spacing w:after="0" w:line="240" w:lineRule="auto"/>
              <w:jc w:val="center"/>
              <w:outlineLvl w:val="9"/>
              <w:rPr>
                <w:rFonts w:hint="default" w:ascii="Times New Roman" w:hAnsi="Times New Roman" w:eastAsia="宋体" w:cs="Times New Roman"/>
                <w:sz w:val="21"/>
                <w:szCs w:val="21"/>
                <w:lang w:eastAsia="zh-CN"/>
              </w:rPr>
            </w:pPr>
            <w:r>
              <w:rPr>
                <w:rFonts w:hint="default" w:ascii="Times New Roman" w:hAnsi="Times New Roman" w:cs="Times New Roman"/>
                <w:bCs/>
                <w:sz w:val="21"/>
                <w:szCs w:val="21"/>
                <w:lang w:val="en-US" w:eastAsia="zh-CN"/>
              </w:rPr>
              <w:t>35</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w:hAnsi="Times New Roman" w:eastAsia="宋体" w:cs="Times New Roman"/>
          <w:b/>
          <w:caps w:val="0"/>
          <w:smallCaps w:val="0"/>
          <w:sz w:val="24"/>
        </w:rPr>
      </w:pPr>
      <w:bookmarkStart w:id="62" w:name="_Toc20360"/>
      <w:bookmarkStart w:id="63" w:name="_Toc11084"/>
      <w:r>
        <w:rPr>
          <w:rFonts w:hint="eastAsia" w:ascii="宋体" w:hAnsi="宋体" w:eastAsia="宋体" w:cs="宋体"/>
          <w:b/>
          <w:bCs/>
          <w:sz w:val="18"/>
          <w:szCs w:val="18"/>
          <w:lang w:val="en-US" w:eastAsia="zh-CN"/>
        </w:rPr>
        <w:t>注：</w:t>
      </w:r>
      <w:r>
        <w:rPr>
          <w:rFonts w:hint="eastAsia" w:ascii="宋体" w:hAnsi="宋体" w:cs="宋体"/>
          <w:b/>
          <w:bCs/>
          <w:sz w:val="18"/>
          <w:szCs w:val="18"/>
          <w:lang w:val="en-US" w:eastAsia="zh-CN"/>
        </w:rPr>
        <w:t>“</w:t>
      </w:r>
      <w:r>
        <w:rPr>
          <w:rFonts w:hint="eastAsia" w:ascii="宋体" w:hAnsi="宋体" w:eastAsia="宋体" w:cs="宋体"/>
          <w:b/>
          <w:bCs/>
          <w:sz w:val="18"/>
          <w:szCs w:val="18"/>
          <w:lang w:val="en-US" w:eastAsia="zh-CN"/>
        </w:rPr>
        <w:t>*</w:t>
      </w:r>
      <w:r>
        <w:rPr>
          <w:rFonts w:hint="eastAsia" w:ascii="宋体" w:hAnsi="宋体" w:cs="宋体"/>
          <w:b/>
          <w:bCs/>
          <w:sz w:val="18"/>
          <w:szCs w:val="18"/>
          <w:lang w:val="en-US" w:eastAsia="zh-CN"/>
        </w:rPr>
        <w:t>”</w:t>
      </w:r>
      <w:bookmarkEnd w:id="62"/>
      <w:r>
        <w:rPr>
          <w:rFonts w:hint="eastAsia" w:ascii="宋体" w:hAnsi="宋体" w:cs="宋体"/>
          <w:b/>
          <w:bCs/>
          <w:sz w:val="18"/>
          <w:szCs w:val="18"/>
          <w:lang w:val="en-US" w:eastAsia="zh-CN"/>
        </w:rPr>
        <w:t>氨氮、总磷另执行《工业企业废水氮、磷污染物间接排放标准》</w:t>
      </w:r>
      <w:r>
        <w:rPr>
          <w:rFonts w:hint="default" w:ascii="Times New Roman" w:hAnsi="Times New Roman" w:cs="Times New Roman"/>
          <w:b/>
          <w:bCs/>
          <w:sz w:val="18"/>
          <w:szCs w:val="18"/>
          <w:lang w:val="en-US" w:eastAsia="zh-CN"/>
        </w:rPr>
        <w:t>（DB33/887-2013</w:t>
      </w:r>
      <w:r>
        <w:rPr>
          <w:rFonts w:hint="eastAsia" w:ascii="宋体" w:hAnsi="宋体" w:cs="宋体"/>
          <w:b/>
          <w:bCs/>
          <w:sz w:val="18"/>
          <w:szCs w:val="18"/>
          <w:lang w:val="en-US" w:eastAsia="zh-CN"/>
        </w:rPr>
        <w:t>）中间接排放标准。</w:t>
      </w:r>
      <w:bookmarkEnd w:id="63"/>
    </w:p>
    <w:bookmarkEnd w:id="59"/>
    <w:bookmarkEnd w:id="61"/>
    <w:p>
      <w:pPr>
        <w:adjustRightInd w:val="0"/>
        <w:snapToGrid w:val="0"/>
        <w:spacing w:before="240" w:beforeLines="100" w:line="360" w:lineRule="auto"/>
        <w:outlineLvl w:val="9"/>
        <w:rPr>
          <w:rFonts w:hint="eastAsia" w:ascii="Times New Roman" w:hAnsi="Times New Roman" w:eastAsia="宋体" w:cs="宋体"/>
          <w:b/>
          <w:caps w:val="0"/>
          <w:smallCaps w:val="0"/>
          <w:sz w:val="24"/>
        </w:rPr>
      </w:pPr>
      <w:bookmarkStart w:id="64" w:name="_Toc20260"/>
      <w:bookmarkStart w:id="65" w:name="_Toc19229"/>
      <w:r>
        <w:rPr>
          <w:rFonts w:hint="default" w:ascii="Times New Roman" w:hAnsi="Times New Roman" w:eastAsia="宋体" w:cs="Times New Roman"/>
          <w:b/>
          <w:caps w:val="0"/>
          <w:smallCaps w:val="0"/>
          <w:sz w:val="24"/>
        </w:rPr>
        <w:t>6.</w:t>
      </w:r>
      <w:r>
        <w:rPr>
          <w:rFonts w:hint="eastAsia" w:ascii="Times New Roman" w:hAnsi="Times New Roman" w:eastAsia="宋体" w:cs="Times New Roman"/>
          <w:b/>
          <w:caps w:val="0"/>
          <w:smallCaps w:val="0"/>
          <w:sz w:val="24"/>
          <w:lang w:val="en-US" w:eastAsia="zh-CN"/>
        </w:rPr>
        <w:t>2</w:t>
      </w:r>
      <w:r>
        <w:rPr>
          <w:rFonts w:hint="default" w:ascii="Times New Roman" w:hAnsi="Times New Roman" w:eastAsia="宋体" w:cs="Times New Roman"/>
          <w:b/>
          <w:caps w:val="0"/>
          <w:smallCaps w:val="0"/>
          <w:sz w:val="24"/>
          <w:lang w:val="en-US" w:eastAsia="zh-CN"/>
        </w:rPr>
        <w:t xml:space="preserve"> </w:t>
      </w:r>
      <w:r>
        <w:rPr>
          <w:rFonts w:hint="eastAsia" w:ascii="Times New Roman" w:hAnsi="Times New Roman" w:eastAsia="宋体" w:cs="宋体"/>
          <w:b/>
          <w:caps w:val="0"/>
          <w:smallCaps w:val="0"/>
          <w:sz w:val="24"/>
        </w:rPr>
        <w:t>固体废弃物参照标准</w:t>
      </w:r>
      <w:bookmarkEnd w:id="64"/>
      <w:bookmarkEnd w:id="65"/>
    </w:p>
    <w:p>
      <w:pPr>
        <w:adjustRightInd w:val="0"/>
        <w:snapToGrid w:val="0"/>
        <w:spacing w:line="360" w:lineRule="auto"/>
        <w:ind w:firstLine="480"/>
        <w:outlineLvl w:val="9"/>
        <w:rPr>
          <w:rFonts w:hint="eastAsia" w:ascii="Times New Roman" w:hAnsi="Times New Roman" w:eastAsia="宋体" w:cs="宋体"/>
          <w:caps w:val="0"/>
          <w:smallCaps w:val="0"/>
          <w:sz w:val="24"/>
        </w:rPr>
      </w:pPr>
      <w:r>
        <w:rPr>
          <w:rFonts w:hint="eastAsia" w:ascii="Times New Roman" w:hAnsi="Times New Roman" w:eastAsia="宋体" w:cs="宋体"/>
          <w:caps w:val="0"/>
          <w:smallCaps w:val="0"/>
          <w:sz w:val="24"/>
        </w:rPr>
        <w:t>固体废弃物属性判定依据《国家危险废物名录》，贮存及处理管理检查参照《一般工业固体废物贮存、处置场污染控制标准》</w:t>
      </w:r>
      <w:r>
        <w:rPr>
          <w:rFonts w:hint="default" w:ascii="Times New Roman" w:hAnsi="Times New Roman" w:eastAsia="宋体" w:cs="Times New Roman"/>
          <w:caps w:val="0"/>
          <w:smallCaps w:val="0"/>
          <w:sz w:val="24"/>
        </w:rPr>
        <w:t>（GB18599-2001）</w:t>
      </w:r>
      <w:r>
        <w:rPr>
          <w:rFonts w:hint="eastAsia" w:ascii="Times New Roman" w:hAnsi="Times New Roman" w:eastAsia="宋体" w:cs="宋体"/>
          <w:caps w:val="0"/>
          <w:smallCaps w:val="0"/>
          <w:sz w:val="24"/>
        </w:rPr>
        <w:t>及其修改单和《危险废物贮存污染控制标准》</w:t>
      </w:r>
      <w:r>
        <w:rPr>
          <w:rFonts w:hint="eastAsia" w:ascii="Times New Roman" w:hAnsi="Times New Roman" w:eastAsia="宋体" w:cs="宋体"/>
          <w:caps w:val="0"/>
          <w:smallCaps w:val="0"/>
          <w:sz w:val="24"/>
          <w:lang w:eastAsia="zh-CN"/>
        </w:rPr>
        <w:t>及其修改单</w:t>
      </w:r>
      <w:r>
        <w:rPr>
          <w:rFonts w:hint="eastAsia" w:ascii="Times New Roman" w:hAnsi="Times New Roman" w:eastAsia="宋体" w:cs="宋体"/>
          <w:caps w:val="0"/>
          <w:smallCaps w:val="0"/>
          <w:sz w:val="24"/>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9"/>
        <w:rPr>
          <w:rFonts w:hint="default" w:ascii="Times New Roman" w:hAnsi="Times New Roman" w:eastAsia="宋体" w:cs="宋体"/>
          <w:b/>
          <w:caps w:val="0"/>
          <w:smallCaps w:val="0"/>
          <w:sz w:val="24"/>
          <w:lang w:val="en-US" w:eastAsia="zh-CN"/>
        </w:rPr>
      </w:pPr>
      <w:r>
        <w:rPr>
          <w:rFonts w:hint="eastAsia" w:ascii="Times New Roman" w:hAnsi="Times New Roman" w:eastAsia="宋体" w:cs="宋体"/>
          <w:b/>
          <w:caps w:val="0"/>
          <w:smallCaps w:val="0"/>
          <w:sz w:val="24"/>
          <w:lang w:val="en-US" w:eastAsia="zh-CN"/>
        </w:rPr>
        <w:t>6.3 污染物排放总量</w:t>
      </w:r>
    </w:p>
    <w:p>
      <w:pPr>
        <w:adjustRightInd w:val="0"/>
        <w:snapToGrid w:val="0"/>
        <w:spacing w:line="360" w:lineRule="auto"/>
        <w:ind w:firstLine="480"/>
        <w:outlineLvl w:val="9"/>
        <w:rPr>
          <w:rFonts w:hint="default" w:ascii="Times New Roman" w:hAnsi="Times New Roman" w:eastAsia="宋体" w:cs="宋体"/>
          <w:caps w:val="0"/>
          <w:smallCaps w:val="0"/>
          <w:sz w:val="24"/>
          <w:lang w:val="en-US" w:eastAsia="zh-CN"/>
        </w:rPr>
      </w:pPr>
      <w:r>
        <w:rPr>
          <w:rFonts w:hint="eastAsia" w:ascii="Times New Roman" w:hAnsi="Times New Roman" w:eastAsia="宋体" w:cs="宋体"/>
          <w:caps w:val="0"/>
          <w:smallCaps w:val="0"/>
          <w:sz w:val="24"/>
          <w:lang w:val="en-US" w:eastAsia="zh-CN"/>
        </w:rPr>
        <w:t>污染物排放总量控制值见表6-5。</w:t>
      </w:r>
    </w:p>
    <w:p>
      <w:pPr>
        <w:pStyle w:val="2"/>
        <w:jc w:val="center"/>
        <w:rPr>
          <w:rFonts w:hint="default" w:ascii="Times New Roman" w:hAnsi="Times New Roman" w:eastAsia="宋体" w:cs="宋体"/>
          <w:b/>
          <w:bCs/>
          <w:caps w:val="0"/>
          <w:smallCaps w:val="0"/>
          <w:sz w:val="24"/>
          <w:lang w:val="en-US" w:eastAsia="zh-CN"/>
        </w:rPr>
      </w:pPr>
      <w:r>
        <w:rPr>
          <w:rFonts w:hint="eastAsia" w:ascii="Times New Roman" w:hAnsi="Times New Roman" w:eastAsia="宋体" w:cs="宋体"/>
          <w:b/>
          <w:bCs/>
          <w:caps w:val="0"/>
          <w:smallCaps w:val="0"/>
          <w:sz w:val="24"/>
          <w:lang w:val="en-US" w:eastAsia="zh-CN"/>
        </w:rPr>
        <w:t>表6-5 污染物排放总量  单位：t/a</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3"/>
        <w:gridCol w:w="2964"/>
        <w:gridCol w:w="2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963" w:type="dxa"/>
            <w:noWrap w:val="0"/>
            <w:vAlign w:val="center"/>
          </w:tcPr>
          <w:p>
            <w:pPr>
              <w:pStyle w:val="2"/>
              <w:jc w:val="center"/>
              <w:rPr>
                <w:rFonts w:hint="default" w:ascii="Times New Roman" w:hAnsi="Times New Roman" w:eastAsia="宋体" w:cs="宋体"/>
                <w:b/>
                <w:bCs/>
                <w:caps w:val="0"/>
                <w:smallCaps w:val="0"/>
                <w:sz w:val="24"/>
                <w:vertAlign w:val="baseline"/>
                <w:lang w:val="en-US" w:eastAsia="zh-CN"/>
              </w:rPr>
            </w:pPr>
            <w:r>
              <w:rPr>
                <w:rFonts w:hint="eastAsia" w:ascii="Times New Roman" w:hAnsi="Times New Roman" w:eastAsia="宋体" w:cs="宋体"/>
                <w:b/>
                <w:bCs/>
                <w:caps w:val="0"/>
                <w:smallCaps w:val="0"/>
                <w:sz w:val="24"/>
                <w:vertAlign w:val="baseline"/>
                <w:lang w:val="en-US" w:eastAsia="zh-CN"/>
              </w:rPr>
              <w:t>种类</w:t>
            </w:r>
          </w:p>
        </w:tc>
        <w:tc>
          <w:tcPr>
            <w:tcW w:w="2964" w:type="dxa"/>
            <w:noWrap w:val="0"/>
            <w:vAlign w:val="center"/>
          </w:tcPr>
          <w:p>
            <w:pPr>
              <w:pStyle w:val="2"/>
              <w:jc w:val="center"/>
              <w:rPr>
                <w:rFonts w:hint="eastAsia" w:ascii="Times New Roman" w:hAnsi="Times New Roman" w:eastAsia="宋体" w:cs="宋体"/>
                <w:b/>
                <w:bCs/>
                <w:caps w:val="0"/>
                <w:smallCaps w:val="0"/>
                <w:sz w:val="24"/>
                <w:vertAlign w:val="baseline"/>
                <w:lang w:val="en-US" w:eastAsia="zh-CN"/>
              </w:rPr>
            </w:pPr>
            <w:r>
              <w:rPr>
                <w:rFonts w:hint="eastAsia" w:ascii="Times New Roman" w:hAnsi="Times New Roman" w:eastAsia="宋体" w:cs="宋体"/>
                <w:b/>
                <w:bCs/>
                <w:caps w:val="0"/>
                <w:smallCaps w:val="0"/>
                <w:sz w:val="24"/>
                <w:vertAlign w:val="baseline"/>
                <w:lang w:val="en-US" w:eastAsia="zh-CN"/>
              </w:rPr>
              <w:t>污染因子</w:t>
            </w:r>
          </w:p>
        </w:tc>
        <w:tc>
          <w:tcPr>
            <w:tcW w:w="2964" w:type="dxa"/>
            <w:noWrap w:val="0"/>
            <w:vAlign w:val="center"/>
          </w:tcPr>
          <w:p>
            <w:pPr>
              <w:pStyle w:val="2"/>
              <w:jc w:val="center"/>
              <w:rPr>
                <w:rFonts w:hint="default" w:ascii="Times New Roman" w:hAnsi="Times New Roman" w:eastAsia="宋体" w:cs="宋体"/>
                <w:b/>
                <w:bCs/>
                <w:caps w:val="0"/>
                <w:smallCaps w:val="0"/>
                <w:sz w:val="24"/>
                <w:vertAlign w:val="baseline"/>
                <w:lang w:val="en-US" w:eastAsia="zh-CN"/>
              </w:rPr>
            </w:pPr>
            <w:r>
              <w:rPr>
                <w:rFonts w:hint="eastAsia" w:ascii="Times New Roman" w:hAnsi="Times New Roman" w:eastAsia="宋体" w:cs="宋体"/>
                <w:b/>
                <w:bCs/>
                <w:caps w:val="0"/>
                <w:smallCaps w:val="0"/>
                <w:sz w:val="24"/>
                <w:vertAlign w:val="baseline"/>
                <w:lang w:val="en-US" w:eastAsia="zh-CN"/>
              </w:rPr>
              <w:t>外排量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963" w:type="dxa"/>
            <w:vMerge w:val="restart"/>
            <w:noWrap w:val="0"/>
            <w:vAlign w:val="center"/>
          </w:tcPr>
          <w:p>
            <w:pPr>
              <w:pStyle w:val="2"/>
              <w:jc w:val="center"/>
              <w:rPr>
                <w:rFonts w:hint="eastAsia" w:ascii="Times New Roman" w:hAnsi="Times New Roman" w:eastAsia="宋体" w:cs="宋体"/>
                <w:caps w:val="0"/>
                <w:smallCaps w:val="0"/>
                <w:sz w:val="24"/>
                <w:vertAlign w:val="baseline"/>
                <w:lang w:val="en-US" w:eastAsia="zh-CN"/>
              </w:rPr>
            </w:pPr>
            <w:r>
              <w:rPr>
                <w:rFonts w:hint="eastAsia" w:ascii="Times New Roman" w:hAnsi="Times New Roman" w:eastAsia="宋体" w:cs="宋体"/>
                <w:caps w:val="0"/>
                <w:smallCaps w:val="0"/>
                <w:sz w:val="24"/>
                <w:vertAlign w:val="baseline"/>
                <w:lang w:val="en-US" w:eastAsia="zh-CN"/>
              </w:rPr>
              <w:t>废水</w:t>
            </w:r>
          </w:p>
        </w:tc>
        <w:tc>
          <w:tcPr>
            <w:tcW w:w="2964" w:type="dxa"/>
            <w:noWrap w:val="0"/>
            <w:vAlign w:val="center"/>
          </w:tcPr>
          <w:p>
            <w:pPr>
              <w:pStyle w:val="2"/>
              <w:jc w:val="center"/>
              <w:rPr>
                <w:rFonts w:hint="eastAsia" w:ascii="Times New Roman" w:hAnsi="Times New Roman" w:eastAsia="宋体" w:cs="宋体"/>
                <w:caps w:val="0"/>
                <w:smallCaps w:val="0"/>
                <w:sz w:val="24"/>
                <w:vertAlign w:val="baseline"/>
                <w:lang w:val="en-US" w:eastAsia="zh-CN"/>
              </w:rPr>
            </w:pPr>
            <w:r>
              <w:rPr>
                <w:rFonts w:hint="eastAsia" w:ascii="Times New Roman" w:hAnsi="Times New Roman" w:eastAsia="宋体" w:cs="宋体"/>
                <w:caps w:val="0"/>
                <w:smallCaps w:val="0"/>
                <w:sz w:val="24"/>
                <w:vertAlign w:val="baseline"/>
                <w:lang w:val="en-US" w:eastAsia="zh-CN"/>
              </w:rPr>
              <w:t>CODcr</w:t>
            </w:r>
          </w:p>
        </w:tc>
        <w:tc>
          <w:tcPr>
            <w:tcW w:w="2964" w:type="dxa"/>
            <w:noWrap w:val="0"/>
            <w:vAlign w:val="center"/>
          </w:tcPr>
          <w:p>
            <w:pPr>
              <w:pStyle w:val="2"/>
              <w:jc w:val="center"/>
              <w:rPr>
                <w:rFonts w:hint="default" w:ascii="Times New Roman" w:hAnsi="Times New Roman" w:eastAsia="宋体" w:cs="宋体"/>
                <w:caps w:val="0"/>
                <w:smallCaps w:val="0"/>
                <w:sz w:val="24"/>
                <w:vertAlign w:val="baseline"/>
                <w:lang w:val="en-US" w:eastAsia="zh-CN"/>
              </w:rPr>
            </w:pPr>
            <w:r>
              <w:rPr>
                <w:rFonts w:hint="eastAsia" w:ascii="Times New Roman" w:hAnsi="Times New Roman" w:eastAsia="宋体" w:cs="宋体"/>
                <w:caps w:val="0"/>
                <w:smallCaps w:val="0"/>
                <w:sz w:val="24"/>
                <w:vertAlign w:val="baseline"/>
                <w:lang w:val="en-US" w:eastAsia="zh-CN"/>
              </w:rPr>
              <w:t>0.829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963" w:type="dxa"/>
            <w:vMerge w:val="continue"/>
            <w:noWrap w:val="0"/>
            <w:vAlign w:val="center"/>
          </w:tcPr>
          <w:p>
            <w:pPr>
              <w:pStyle w:val="2"/>
              <w:jc w:val="center"/>
              <w:rPr>
                <w:rFonts w:hint="eastAsia" w:ascii="Times New Roman" w:hAnsi="Times New Roman" w:eastAsia="宋体" w:cs="宋体"/>
                <w:caps w:val="0"/>
                <w:smallCaps w:val="0"/>
                <w:sz w:val="24"/>
                <w:vertAlign w:val="baseline"/>
              </w:rPr>
            </w:pPr>
          </w:p>
        </w:tc>
        <w:tc>
          <w:tcPr>
            <w:tcW w:w="2964" w:type="dxa"/>
            <w:noWrap w:val="0"/>
            <w:vAlign w:val="center"/>
          </w:tcPr>
          <w:p>
            <w:pPr>
              <w:pStyle w:val="2"/>
              <w:jc w:val="center"/>
              <w:rPr>
                <w:rFonts w:hint="default" w:ascii="Times New Roman" w:hAnsi="Times New Roman" w:eastAsia="宋体" w:cs="宋体"/>
                <w:caps w:val="0"/>
                <w:smallCaps w:val="0"/>
                <w:sz w:val="24"/>
                <w:vertAlign w:val="baseline"/>
                <w:lang w:val="en-US" w:eastAsia="zh-CN"/>
              </w:rPr>
            </w:pPr>
            <w:r>
              <w:rPr>
                <w:rFonts w:hint="eastAsia" w:ascii="Times New Roman" w:hAnsi="Times New Roman" w:eastAsia="宋体" w:cs="宋体"/>
                <w:caps w:val="0"/>
                <w:smallCaps w:val="0"/>
                <w:sz w:val="24"/>
                <w:vertAlign w:val="baseline"/>
                <w:lang w:val="en-US" w:eastAsia="zh-CN"/>
              </w:rPr>
              <w:t>氨氮</w:t>
            </w:r>
          </w:p>
        </w:tc>
        <w:tc>
          <w:tcPr>
            <w:tcW w:w="2964" w:type="dxa"/>
            <w:noWrap w:val="0"/>
            <w:vAlign w:val="center"/>
          </w:tcPr>
          <w:p>
            <w:pPr>
              <w:pStyle w:val="2"/>
              <w:jc w:val="center"/>
              <w:rPr>
                <w:rFonts w:hint="default" w:ascii="Times New Roman" w:hAnsi="Times New Roman" w:eastAsia="宋体" w:cs="宋体"/>
                <w:caps w:val="0"/>
                <w:smallCaps w:val="0"/>
                <w:sz w:val="24"/>
                <w:vertAlign w:val="baseline"/>
                <w:lang w:val="en-US" w:eastAsia="zh-CN"/>
              </w:rPr>
            </w:pPr>
            <w:r>
              <w:rPr>
                <w:rFonts w:hint="eastAsia" w:ascii="Times New Roman" w:hAnsi="Times New Roman" w:eastAsia="宋体" w:cs="宋体"/>
                <w:caps w:val="0"/>
                <w:smallCaps w:val="0"/>
                <w:sz w:val="24"/>
                <w:vertAlign w:val="baseline"/>
                <w:lang w:val="en-US" w:eastAsia="zh-CN"/>
              </w:rPr>
              <w:t>0.083</w:t>
            </w:r>
          </w:p>
        </w:tc>
      </w:tr>
    </w:tbl>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pStyle w:val="2"/>
        <w:rPr>
          <w:rFonts w:hint="eastAsia" w:ascii="Times New Roman" w:hAnsi="Times New Roman" w:eastAsia="宋体" w:cs="宋体"/>
          <w:caps w:val="0"/>
          <w:smallCaps w:val="0"/>
          <w:sz w:val="24"/>
        </w:rPr>
      </w:pPr>
    </w:p>
    <w:p>
      <w:pPr>
        <w:numPr>
          <w:ilvl w:val="0"/>
          <w:numId w:val="5"/>
        </w:numPr>
        <w:spacing w:line="360" w:lineRule="auto"/>
        <w:ind w:left="0" w:leftChars="0" w:firstLine="0" w:firstLineChars="0"/>
        <w:outlineLvl w:val="0"/>
        <w:rPr>
          <w:rFonts w:hint="eastAsia" w:ascii="Times New Roman" w:hAnsi="Times New Roman" w:eastAsia="宋体" w:cs="宋体"/>
          <w:b/>
          <w:caps w:val="0"/>
          <w:smallCaps w:val="0"/>
          <w:sz w:val="32"/>
          <w:szCs w:val="32"/>
        </w:rPr>
      </w:pPr>
      <w:bookmarkStart w:id="66" w:name="_Toc29986"/>
      <w:bookmarkStart w:id="67" w:name="_Toc29044"/>
      <w:r>
        <w:rPr>
          <w:rFonts w:hint="eastAsia" w:ascii="Times New Roman" w:hAnsi="Times New Roman" w:eastAsia="宋体" w:cs="宋体"/>
          <w:b/>
          <w:caps w:val="0"/>
          <w:smallCaps w:val="0"/>
          <w:sz w:val="32"/>
          <w:szCs w:val="32"/>
        </w:rPr>
        <w:t>验收监测内容</w:t>
      </w:r>
      <w:bookmarkEnd w:id="66"/>
      <w:bookmarkEnd w:id="67"/>
    </w:p>
    <w:p>
      <w:pPr>
        <w:spacing w:before="120" w:beforeLines="50" w:line="360" w:lineRule="auto"/>
        <w:outlineLvl w:val="9"/>
        <w:rPr>
          <w:rFonts w:hint="eastAsia" w:ascii="Times New Roman" w:hAnsi="Times New Roman" w:eastAsia="宋体" w:cs="宋体"/>
          <w:b/>
          <w:caps w:val="0"/>
          <w:smallCaps w:val="0"/>
          <w:sz w:val="24"/>
          <w:lang w:val="en-US" w:eastAsia="zh-CN"/>
        </w:rPr>
      </w:pPr>
      <w:bookmarkStart w:id="68" w:name="_Toc10026"/>
      <w:bookmarkStart w:id="69" w:name="_Toc20538"/>
      <w:r>
        <w:rPr>
          <w:rFonts w:hint="default" w:ascii="Times New Roman" w:hAnsi="Times New Roman" w:eastAsia="宋体" w:cs="Times New Roman"/>
          <w:b/>
          <w:caps w:val="0"/>
          <w:smallCaps w:val="0"/>
          <w:sz w:val="24"/>
          <w:lang w:val="en-US" w:eastAsia="zh-CN"/>
        </w:rPr>
        <w:t>7.</w:t>
      </w:r>
      <w:r>
        <w:rPr>
          <w:rFonts w:hint="eastAsia" w:ascii="Times New Roman" w:hAnsi="Times New Roman" w:eastAsia="宋体" w:cs="Times New Roman"/>
          <w:b/>
          <w:caps w:val="0"/>
          <w:smallCaps w:val="0"/>
          <w:sz w:val="24"/>
          <w:lang w:val="en-US" w:eastAsia="zh-CN"/>
        </w:rPr>
        <w:t>1</w:t>
      </w:r>
      <w:r>
        <w:rPr>
          <w:rFonts w:hint="default" w:ascii="Times New Roman" w:hAnsi="Times New Roman" w:eastAsia="宋体" w:cs="Times New Roman"/>
          <w:b/>
          <w:caps w:val="0"/>
          <w:smallCaps w:val="0"/>
          <w:sz w:val="24"/>
          <w:lang w:val="en-US" w:eastAsia="zh-CN"/>
        </w:rPr>
        <w:t xml:space="preserve"> </w:t>
      </w:r>
      <w:r>
        <w:rPr>
          <w:rFonts w:hint="eastAsia" w:ascii="Times New Roman" w:hAnsi="Times New Roman" w:eastAsia="宋体" w:cs="宋体"/>
          <w:b/>
          <w:caps w:val="0"/>
          <w:smallCaps w:val="0"/>
          <w:sz w:val="24"/>
          <w:lang w:val="en-US" w:eastAsia="zh-CN"/>
        </w:rPr>
        <w:t>废水监测内容</w:t>
      </w:r>
    </w:p>
    <w:p>
      <w:pPr>
        <w:pStyle w:val="2"/>
        <w:spacing w:line="360" w:lineRule="auto"/>
        <w:ind w:firstLine="480" w:firstLineChars="200"/>
        <w:rPr>
          <w:rFonts w:hint="eastAsia" w:ascii="Times New Roman" w:hAnsi="Times New Roman"/>
          <w:caps w:val="0"/>
          <w:smallCaps w:val="0"/>
          <w:lang w:val="en-US" w:eastAsia="zh-CN"/>
        </w:rPr>
      </w:pPr>
      <w:r>
        <w:rPr>
          <w:rFonts w:hint="eastAsia" w:ascii="Times New Roman" w:hAnsi="Times New Roman"/>
          <w:b w:val="0"/>
          <w:bCs w:val="0"/>
          <w:caps w:val="0"/>
          <w:smallCaps w:val="0"/>
          <w:sz w:val="24"/>
          <w:szCs w:val="24"/>
          <w:lang w:val="en-US" w:eastAsia="zh-CN"/>
        </w:rPr>
        <w:t>生产废水监测项目、频次详见表7-1，废水处理工艺流程图见图7-1。</w:t>
      </w:r>
    </w:p>
    <w:p>
      <w:pPr>
        <w:spacing w:line="360" w:lineRule="auto"/>
        <w:jc w:val="center"/>
        <w:outlineLvl w:val="9"/>
        <w:rPr>
          <w:rFonts w:hint="eastAsia" w:ascii="Times New Roman" w:hAnsi="Times New Roman"/>
          <w:b/>
          <w:bCs/>
          <w:caps w:val="0"/>
          <w:smallCaps w:val="0"/>
          <w:sz w:val="24"/>
          <w:szCs w:val="24"/>
          <w:lang w:val="en-US" w:eastAsia="zh-CN"/>
        </w:rPr>
      </w:pPr>
      <w:bookmarkStart w:id="70" w:name="_Toc8505"/>
      <w:bookmarkStart w:id="71" w:name="_Toc5208"/>
      <w:bookmarkStart w:id="72" w:name="_Toc73"/>
      <w:r>
        <w:rPr>
          <w:rFonts w:hint="eastAsia" w:ascii="Times New Roman" w:hAnsi="Times New Roman"/>
          <w:b/>
          <w:bCs/>
          <w:caps w:val="0"/>
          <w:smallCaps w:val="0"/>
          <w:sz w:val="24"/>
          <w:szCs w:val="24"/>
          <w:lang w:val="en-US" w:eastAsia="zh-CN"/>
        </w:rPr>
        <w:t>表7-1 废水监测内容</w:t>
      </w:r>
      <w:bookmarkEnd w:id="70"/>
      <w:bookmarkEnd w:id="71"/>
      <w:bookmarkEnd w:id="72"/>
    </w:p>
    <w:tbl>
      <w:tblPr>
        <w:tblStyle w:val="12"/>
        <w:tblW w:w="0" w:type="auto"/>
        <w:tblInd w:w="0" w:type="dxa"/>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Layout w:type="fixed"/>
        <w:tblCellMar>
          <w:top w:w="0" w:type="dxa"/>
          <w:left w:w="108" w:type="dxa"/>
          <w:bottom w:w="0" w:type="dxa"/>
          <w:right w:w="108" w:type="dxa"/>
        </w:tblCellMar>
      </w:tblPr>
      <w:tblGrid>
        <w:gridCol w:w="2627"/>
        <w:gridCol w:w="3981"/>
        <w:gridCol w:w="2283"/>
      </w:tblGrid>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PrEx>
        <w:trPr>
          <w:trHeight w:val="370" w:hRule="exact"/>
        </w:trPr>
        <w:tc>
          <w:tcPr>
            <w:tcW w:w="2627" w:type="dxa"/>
            <w:tcBorders>
              <w:tl2br w:val="nil"/>
              <w:tr2bl w:val="nil"/>
            </w:tcBorders>
            <w:noWrap w:val="0"/>
            <w:vAlign w:val="center"/>
          </w:tcPr>
          <w:p>
            <w:pPr>
              <w:spacing w:line="240" w:lineRule="auto"/>
              <w:jc w:val="center"/>
              <w:outlineLvl w:val="9"/>
              <w:rPr>
                <w:rFonts w:hint="default" w:ascii="Times New Roman" w:hAnsi="Times New Roman" w:cs="Times New Roman"/>
                <w:b/>
                <w:bCs/>
                <w:caps w:val="0"/>
                <w:smallCaps w:val="0"/>
                <w:sz w:val="21"/>
                <w:szCs w:val="21"/>
                <w:vertAlign w:val="baseline"/>
                <w:lang w:val="en-US" w:eastAsia="zh-CN"/>
              </w:rPr>
            </w:pPr>
            <w:bookmarkStart w:id="73" w:name="_Toc9091"/>
            <w:bookmarkStart w:id="74" w:name="_Toc15603"/>
            <w:bookmarkStart w:id="75" w:name="_Toc32203"/>
            <w:r>
              <w:rPr>
                <w:rFonts w:hint="default" w:ascii="Times New Roman" w:hAnsi="Times New Roman" w:cs="Times New Roman"/>
                <w:b/>
                <w:bCs/>
                <w:caps w:val="0"/>
                <w:smallCaps w:val="0"/>
                <w:sz w:val="21"/>
                <w:szCs w:val="21"/>
                <w:lang w:val="en-US" w:eastAsia="zh-CN"/>
              </w:rPr>
              <w:t>监测点位</w:t>
            </w:r>
            <w:bookmarkEnd w:id="73"/>
            <w:bookmarkEnd w:id="74"/>
            <w:bookmarkEnd w:id="75"/>
          </w:p>
        </w:tc>
        <w:tc>
          <w:tcPr>
            <w:tcW w:w="3981" w:type="dxa"/>
            <w:tcBorders>
              <w:tl2br w:val="nil"/>
              <w:tr2bl w:val="nil"/>
            </w:tcBorders>
            <w:noWrap w:val="0"/>
            <w:vAlign w:val="center"/>
          </w:tcPr>
          <w:p>
            <w:pPr>
              <w:spacing w:line="240" w:lineRule="auto"/>
              <w:jc w:val="center"/>
              <w:outlineLvl w:val="9"/>
              <w:rPr>
                <w:rFonts w:hint="default" w:ascii="Times New Roman" w:hAnsi="Times New Roman" w:cs="Times New Roman"/>
                <w:b/>
                <w:bCs/>
                <w:caps w:val="0"/>
                <w:smallCaps w:val="0"/>
                <w:sz w:val="21"/>
                <w:szCs w:val="21"/>
                <w:vertAlign w:val="baseline"/>
                <w:lang w:val="en-US" w:eastAsia="zh-CN"/>
              </w:rPr>
            </w:pPr>
            <w:bookmarkStart w:id="76" w:name="_Toc13010"/>
            <w:bookmarkStart w:id="77" w:name="_Toc32195"/>
            <w:bookmarkStart w:id="78" w:name="_Toc6721"/>
            <w:r>
              <w:rPr>
                <w:rFonts w:hint="default" w:ascii="Times New Roman" w:hAnsi="Times New Roman" w:cs="Times New Roman"/>
                <w:b/>
                <w:bCs/>
                <w:caps w:val="0"/>
                <w:smallCaps w:val="0"/>
                <w:sz w:val="21"/>
                <w:szCs w:val="21"/>
                <w:vertAlign w:val="baseline"/>
                <w:lang w:val="en-US" w:eastAsia="zh-CN"/>
              </w:rPr>
              <w:t>监测项目</w:t>
            </w:r>
            <w:bookmarkEnd w:id="76"/>
            <w:bookmarkEnd w:id="77"/>
            <w:bookmarkEnd w:id="78"/>
          </w:p>
        </w:tc>
        <w:tc>
          <w:tcPr>
            <w:tcW w:w="2283" w:type="dxa"/>
            <w:tcBorders>
              <w:tl2br w:val="nil"/>
              <w:tr2bl w:val="nil"/>
            </w:tcBorders>
            <w:noWrap w:val="0"/>
            <w:vAlign w:val="center"/>
          </w:tcPr>
          <w:p>
            <w:pPr>
              <w:spacing w:line="240" w:lineRule="auto"/>
              <w:jc w:val="center"/>
              <w:outlineLvl w:val="9"/>
              <w:rPr>
                <w:rFonts w:hint="default" w:ascii="Times New Roman" w:hAnsi="Times New Roman" w:cs="Times New Roman"/>
                <w:b/>
                <w:bCs/>
                <w:caps w:val="0"/>
                <w:smallCaps w:val="0"/>
                <w:sz w:val="21"/>
                <w:szCs w:val="21"/>
                <w:vertAlign w:val="baseline"/>
                <w:lang w:val="en-US" w:eastAsia="zh-CN"/>
              </w:rPr>
            </w:pPr>
            <w:bookmarkStart w:id="79" w:name="_Toc13453"/>
            <w:bookmarkStart w:id="80" w:name="_Toc13293"/>
            <w:bookmarkStart w:id="81" w:name="_Toc18961"/>
            <w:r>
              <w:rPr>
                <w:rFonts w:hint="default" w:ascii="Times New Roman" w:hAnsi="Times New Roman" w:cs="Times New Roman"/>
                <w:b/>
                <w:bCs/>
                <w:caps w:val="0"/>
                <w:smallCaps w:val="0"/>
                <w:sz w:val="21"/>
                <w:szCs w:val="21"/>
                <w:vertAlign w:val="baseline"/>
                <w:lang w:val="en-US" w:eastAsia="zh-CN"/>
              </w:rPr>
              <w:t>监测频次</w:t>
            </w:r>
            <w:bookmarkEnd w:id="79"/>
            <w:bookmarkEnd w:id="80"/>
            <w:bookmarkEnd w:id="81"/>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855" w:hRule="exact"/>
        </w:trPr>
        <w:tc>
          <w:tcPr>
            <w:tcW w:w="2627" w:type="dxa"/>
            <w:tcBorders>
              <w:tl2br w:val="nil"/>
              <w:tr2bl w:val="nil"/>
            </w:tcBorders>
            <w:noWrap w:val="0"/>
            <w:vAlign w:val="center"/>
          </w:tcPr>
          <w:p>
            <w:pPr>
              <w:spacing w:line="240" w:lineRule="auto"/>
              <w:jc w:val="center"/>
              <w:outlineLvl w:val="9"/>
              <w:rPr>
                <w:rFonts w:hint="default" w:ascii="Times New Roman" w:hAnsi="Times New Roman" w:eastAsia="宋体" w:cs="Times New Roman"/>
                <w:b w:val="0"/>
                <w:bCs w:val="0"/>
                <w:caps w:val="0"/>
                <w:smallCaps w:val="0"/>
                <w:sz w:val="21"/>
                <w:szCs w:val="21"/>
                <w:vertAlign w:val="baseline"/>
                <w:lang w:val="en-US" w:eastAsia="zh-CN"/>
              </w:rPr>
            </w:pPr>
            <w:r>
              <w:rPr>
                <w:rFonts w:hint="default" w:ascii="Times New Roman" w:hAnsi="Times New Roman" w:cs="Times New Roman"/>
                <w:b w:val="0"/>
                <w:bCs w:val="0"/>
                <w:caps w:val="0"/>
                <w:smallCaps w:val="0"/>
                <w:sz w:val="21"/>
                <w:szCs w:val="21"/>
                <w:vertAlign w:val="baseline"/>
                <w:lang w:val="en-US" w:eastAsia="zh-CN"/>
              </w:rPr>
              <w:t>生产废水</w:t>
            </w:r>
            <w:r>
              <w:rPr>
                <w:rFonts w:hint="eastAsia" w:ascii="Times New Roman" w:hAnsi="Times New Roman" w:cs="Times New Roman"/>
                <w:b w:val="0"/>
                <w:bCs w:val="0"/>
                <w:caps w:val="0"/>
                <w:smallCaps w:val="0"/>
                <w:sz w:val="21"/>
                <w:szCs w:val="21"/>
                <w:vertAlign w:val="baseline"/>
                <w:lang w:val="en-US" w:eastAsia="zh-CN"/>
              </w:rPr>
              <w:t>处理设施</w:t>
            </w:r>
            <w:r>
              <w:rPr>
                <w:rFonts w:hint="default" w:ascii="Times New Roman" w:hAnsi="Times New Roman" w:cs="Times New Roman"/>
                <w:b w:val="0"/>
                <w:bCs w:val="0"/>
                <w:caps w:val="0"/>
                <w:smallCaps w:val="0"/>
                <w:sz w:val="21"/>
                <w:szCs w:val="21"/>
                <w:vertAlign w:val="baseline"/>
                <w:lang w:val="en-US" w:eastAsia="zh-CN"/>
              </w:rPr>
              <w:t>进、出口</w:t>
            </w:r>
            <w:r>
              <w:rPr>
                <w:rFonts w:hint="eastAsia" w:ascii="Times New Roman" w:hAnsi="Times New Roman" w:eastAsia="宋体" w:cs="Times New Roman"/>
                <w:caps w:val="0"/>
                <w:smallCaps w:val="0"/>
                <w:lang w:val="en-US" w:eastAsia="zh-CN"/>
              </w:rPr>
              <w:t>W1</w:t>
            </w:r>
            <w:r>
              <w:rPr>
                <w:rFonts w:hint="default" w:ascii="Times New Roman" w:hAnsi="Times New Roman" w:eastAsia="宋体" w:cs="Times New Roman"/>
                <w:caps w:val="0"/>
                <w:smallCaps w:val="0"/>
                <w:lang w:val="en-US" w:eastAsia="zh-CN"/>
              </w:rPr>
              <w:t>、</w:t>
            </w:r>
            <w:r>
              <w:rPr>
                <w:rFonts w:hint="eastAsia" w:ascii="Times New Roman" w:hAnsi="Times New Roman" w:eastAsia="宋体" w:cs="Times New Roman"/>
                <w:caps w:val="0"/>
                <w:smallCaps w:val="0"/>
                <w:lang w:val="en-US" w:eastAsia="zh-CN"/>
              </w:rPr>
              <w:t>W2</w:t>
            </w:r>
          </w:p>
        </w:tc>
        <w:tc>
          <w:tcPr>
            <w:tcW w:w="3981" w:type="dxa"/>
            <w:tcBorders>
              <w:tl2br w:val="nil"/>
              <w:tr2bl w:val="nil"/>
            </w:tcBorders>
            <w:noWrap w:val="0"/>
            <w:vAlign w:val="center"/>
          </w:tcPr>
          <w:p>
            <w:pPr>
              <w:spacing w:line="240" w:lineRule="auto"/>
              <w:jc w:val="center"/>
              <w:outlineLvl w:val="9"/>
              <w:rPr>
                <w:rFonts w:hint="default" w:ascii="Times New Roman" w:hAnsi="Times New Roman" w:cs="Times New Roman"/>
                <w:b w:val="0"/>
                <w:bCs w:val="0"/>
                <w:caps w:val="0"/>
                <w:smallCaps w:val="0"/>
                <w:sz w:val="21"/>
                <w:szCs w:val="21"/>
                <w:vertAlign w:val="baseline"/>
                <w:lang w:val="en-US" w:eastAsia="zh-CN"/>
              </w:rPr>
            </w:pPr>
            <w:bookmarkStart w:id="82" w:name="_Toc20640"/>
            <w:bookmarkStart w:id="83" w:name="_Toc495"/>
            <w:r>
              <w:rPr>
                <w:rFonts w:hint="default" w:ascii="Times New Roman" w:hAnsi="Times New Roman" w:cs="Times New Roman"/>
                <w:b w:val="0"/>
                <w:bCs w:val="0"/>
                <w:caps w:val="0"/>
                <w:smallCaps w:val="0"/>
                <w:sz w:val="21"/>
                <w:szCs w:val="21"/>
                <w:vertAlign w:val="baseline"/>
                <w:lang w:val="en-US" w:eastAsia="zh-CN"/>
              </w:rPr>
              <w:t>pH值、化学需氧量、氨氮、</w:t>
            </w:r>
            <w:bookmarkEnd w:id="82"/>
            <w:bookmarkEnd w:id="83"/>
          </w:p>
          <w:p>
            <w:pPr>
              <w:spacing w:line="240" w:lineRule="auto"/>
              <w:jc w:val="center"/>
              <w:outlineLvl w:val="9"/>
              <w:rPr>
                <w:rFonts w:hint="default" w:ascii="Times New Roman" w:hAnsi="Times New Roman" w:cs="Times New Roman"/>
                <w:b w:val="0"/>
                <w:bCs w:val="0"/>
                <w:caps w:val="0"/>
                <w:smallCaps w:val="0"/>
                <w:sz w:val="21"/>
                <w:szCs w:val="21"/>
                <w:vertAlign w:val="baseline"/>
                <w:lang w:val="en-US" w:eastAsia="zh-CN"/>
              </w:rPr>
            </w:pPr>
            <w:r>
              <w:rPr>
                <w:rFonts w:hint="default" w:ascii="Times New Roman" w:hAnsi="Times New Roman" w:cs="Times New Roman"/>
                <w:b w:val="0"/>
                <w:bCs w:val="0"/>
                <w:caps w:val="0"/>
                <w:smallCaps w:val="0"/>
                <w:sz w:val="21"/>
                <w:szCs w:val="21"/>
                <w:vertAlign w:val="baseline"/>
                <w:lang w:val="en-US" w:eastAsia="zh-CN"/>
              </w:rPr>
              <w:t>悬浮物</w:t>
            </w:r>
          </w:p>
        </w:tc>
        <w:tc>
          <w:tcPr>
            <w:tcW w:w="2283" w:type="dxa"/>
            <w:tcBorders>
              <w:tl2br w:val="nil"/>
              <w:tr2bl w:val="nil"/>
            </w:tcBorders>
            <w:noWrap w:val="0"/>
            <w:vAlign w:val="center"/>
          </w:tcPr>
          <w:p>
            <w:pPr>
              <w:spacing w:line="240" w:lineRule="auto"/>
              <w:jc w:val="center"/>
              <w:outlineLvl w:val="9"/>
              <w:rPr>
                <w:rFonts w:hint="default" w:ascii="Times New Roman" w:hAnsi="Times New Roman" w:cs="Times New Roman"/>
                <w:b w:val="0"/>
                <w:bCs w:val="0"/>
                <w:caps w:val="0"/>
                <w:smallCaps w:val="0"/>
                <w:sz w:val="21"/>
                <w:szCs w:val="21"/>
                <w:vertAlign w:val="baseline"/>
                <w:lang w:val="en-US" w:eastAsia="zh-CN"/>
              </w:rPr>
            </w:pPr>
            <w:r>
              <w:rPr>
                <w:rFonts w:hint="default" w:ascii="Times New Roman" w:hAnsi="Times New Roman" w:cs="Times New Roman"/>
                <w:b w:val="0"/>
                <w:bCs w:val="0"/>
                <w:caps w:val="0"/>
                <w:smallCaps w:val="0"/>
                <w:sz w:val="21"/>
                <w:szCs w:val="21"/>
                <w:vertAlign w:val="baseline"/>
                <w:lang w:val="en-US" w:eastAsia="zh-CN"/>
              </w:rPr>
              <w:t>一天4次，监测2天</w:t>
            </w:r>
          </w:p>
        </w:tc>
      </w:tr>
    </w:tbl>
    <w:p>
      <w:pPr>
        <w:pStyle w:val="2"/>
        <w:rPr>
          <w:rFonts w:hint="eastAsia" w:ascii="Times New Roman" w:hAnsi="Times New Roman" w:eastAsia="宋体" w:cs="宋体"/>
          <w:b/>
          <w:caps w:val="0"/>
          <w:smallCaps w:val="0"/>
          <w:sz w:val="24"/>
          <w:lang w:eastAsia="zh-CN"/>
        </w:rPr>
      </w:pPr>
    </w:p>
    <w:p>
      <w:pPr>
        <w:pStyle w:val="2"/>
        <w:rPr>
          <w:rFonts w:hint="eastAsia" w:ascii="Times New Roman" w:hAnsi="Times New Roman" w:eastAsia="宋体" w:cs="宋体"/>
          <w:b/>
          <w:caps w:val="0"/>
          <w:smallCaps w:val="0"/>
          <w:sz w:val="24"/>
          <w:lang w:eastAsia="zh-CN"/>
        </w:rPr>
      </w:pPr>
      <w:r>
        <w:rPr>
          <w:sz w:val="28"/>
        </w:rPr>
        <mc:AlternateContent>
          <mc:Choice Requires="wps">
            <w:drawing>
              <wp:anchor distT="0" distB="0" distL="114300" distR="114300" simplePos="0" relativeHeight="251666432" behindDoc="0" locked="0" layoutInCell="1" allowOverlap="1">
                <wp:simplePos x="0" y="0"/>
                <wp:positionH relativeFrom="column">
                  <wp:posOffset>4556760</wp:posOffset>
                </wp:positionH>
                <wp:positionV relativeFrom="paragraph">
                  <wp:posOffset>687705</wp:posOffset>
                </wp:positionV>
                <wp:extent cx="685800" cy="3429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685800" cy="342900"/>
                        </a:xfrm>
                        <a:prstGeom prst="rect">
                          <a:avLst/>
                        </a:prstGeom>
                        <a:noFill/>
                        <a:ln>
                          <a:noFill/>
                        </a:ln>
                      </wps:spPr>
                      <wps:txbx>
                        <w:txbxContent>
                          <w:p>
                            <w:pPr>
                              <w:rPr>
                                <w:rFonts w:hint="default" w:eastAsia="宋体"/>
                                <w:lang w:val="en-US" w:eastAsia="zh-CN"/>
                              </w:rPr>
                            </w:pPr>
                            <w:r>
                              <w:rPr>
                                <w:rFonts w:hint="eastAsia"/>
                                <w:lang w:val="en-US" w:eastAsia="zh-CN"/>
                              </w:rPr>
                              <w:t>W2</w:t>
                            </w:r>
                          </w:p>
                        </w:txbxContent>
                      </wps:txbx>
                      <wps:bodyPr upright="1"/>
                    </wps:wsp>
                  </a:graphicData>
                </a:graphic>
              </wp:anchor>
            </w:drawing>
          </mc:Choice>
          <mc:Fallback>
            <w:pict>
              <v:shape id="_x0000_s1026" o:spid="_x0000_s1026" o:spt="202" type="#_x0000_t202" style="position:absolute;left:0pt;margin-left:358.8pt;margin-top:54.15pt;height:27pt;width:54pt;z-index:251666432;mso-width-relative:page;mso-height-relative:page;" filled="f" stroked="f" coordsize="21600,21600" o:gfxdata="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sWtE+tgA&#10;AAALAQAADwAAAAAAAAABACAAAAAiAAAAZHJzL2Rvd25yZXYueG1sUEsBAhQAFAAAAAgAh07iQJns&#10;HeatAQAATwMAAA4AAAAAAAAAAQAgAAAAJwEAAGRycy9lMm9Eb2MueG1sUEsFBgAAAAAGAAYAWQEA&#10;AEYFAAAAAA==&#10;">
                <v:fill on="f" focussize="0,0"/>
                <v:stroke on="f"/>
                <v:imagedata o:title=""/>
                <o:lock v:ext="edit" aspectratio="f"/>
                <v:textbox>
                  <w:txbxContent>
                    <w:p>
                      <w:pPr>
                        <w:rPr>
                          <w:rFonts w:hint="default" w:eastAsia="宋体"/>
                          <w:lang w:val="en-US" w:eastAsia="zh-CN"/>
                        </w:rPr>
                      </w:pPr>
                      <w:r>
                        <w:rPr>
                          <w:rFonts w:hint="eastAsia"/>
                          <w:lang w:val="en-US" w:eastAsia="zh-CN"/>
                        </w:rPr>
                        <w:t>W2</w:t>
                      </w:r>
                    </w:p>
                  </w:txbxContent>
                </v:textbox>
              </v:shape>
            </w:pict>
          </mc:Fallback>
        </mc:AlternateContent>
      </w:r>
      <w:r>
        <w:rPr>
          <w:sz w:val="28"/>
        </w:rPr>
        <mc:AlternateContent>
          <mc:Choice Requires="wps">
            <w:drawing>
              <wp:anchor distT="0" distB="0" distL="114300" distR="114300" simplePos="0" relativeHeight="251665408" behindDoc="0" locked="0" layoutInCell="1" allowOverlap="1">
                <wp:simplePos x="0" y="0"/>
                <wp:positionH relativeFrom="column">
                  <wp:posOffset>1264920</wp:posOffset>
                </wp:positionH>
                <wp:positionV relativeFrom="paragraph">
                  <wp:posOffset>504825</wp:posOffset>
                </wp:positionV>
                <wp:extent cx="685800" cy="3429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685800" cy="342900"/>
                        </a:xfrm>
                        <a:prstGeom prst="rect">
                          <a:avLst/>
                        </a:prstGeom>
                        <a:noFill/>
                        <a:ln>
                          <a:noFill/>
                        </a:ln>
                      </wps:spPr>
                      <wps:txbx>
                        <w:txbxContent>
                          <w:p>
                            <w:pPr>
                              <w:rPr>
                                <w:rFonts w:hint="default" w:eastAsia="宋体"/>
                                <w:lang w:val="en-US" w:eastAsia="zh-CN"/>
                              </w:rPr>
                            </w:pPr>
                            <w:r>
                              <w:rPr>
                                <w:rFonts w:hint="eastAsia"/>
                                <w:lang w:val="en-US" w:eastAsia="zh-CN"/>
                              </w:rPr>
                              <w:t>W1</w:t>
                            </w:r>
                          </w:p>
                        </w:txbxContent>
                      </wps:txbx>
                      <wps:bodyPr upright="1"/>
                    </wps:wsp>
                  </a:graphicData>
                </a:graphic>
              </wp:anchor>
            </w:drawing>
          </mc:Choice>
          <mc:Fallback>
            <w:pict>
              <v:shape id="_x0000_s1026" o:spid="_x0000_s1026" o:spt="202" type="#_x0000_t202" style="position:absolute;left:0pt;margin-left:99.6pt;margin-top:39.75pt;height:27pt;width:54pt;z-index:251665408;mso-width-relative:page;mso-height-relative:page;" filled="f" stroked="f" coordsize="21600,21600" o:gfxdata="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D8nTb3WAAAA&#10;CgEAAA8AAAAAAAAAAQAgAAAAIgAAAGRycy9kb3ducmV2LnhtbFBLAQIUABQAAAAIAIdO4kCEEKRA&#10;rQEAAE8DAAAOAAAAAAAAAAEAIAAAACUBAABkcnMvZTJvRG9jLnhtbFBLBQYAAAAABgAGAFkBAABE&#10;BQAAAAA=&#10;">
                <v:fill on="f" focussize="0,0"/>
                <v:stroke on="f"/>
                <v:imagedata o:title=""/>
                <o:lock v:ext="edit" aspectratio="f"/>
                <v:textbox>
                  <w:txbxContent>
                    <w:p>
                      <w:pPr>
                        <w:rPr>
                          <w:rFonts w:hint="default" w:eastAsia="宋体"/>
                          <w:lang w:val="en-US" w:eastAsia="zh-CN"/>
                        </w:rPr>
                      </w:pPr>
                      <w:r>
                        <w:rPr>
                          <w:rFonts w:hint="eastAsia"/>
                          <w:lang w:val="en-US" w:eastAsia="zh-CN"/>
                        </w:rPr>
                        <w:t>W1</w:t>
                      </w:r>
                    </w:p>
                  </w:txbxContent>
                </v:textbox>
              </v:shape>
            </w:pict>
          </mc:Fallback>
        </mc:AlternateContent>
      </w:r>
      <w:r>
        <w:drawing>
          <wp:inline distT="0" distB="0" distL="114300" distR="114300">
            <wp:extent cx="5506720" cy="3148965"/>
            <wp:effectExtent l="0" t="0" r="10160" b="5715"/>
            <wp:docPr id="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pic:cNvPicPr>
                      <a:picLocks noChangeAspect="1"/>
                    </pic:cNvPicPr>
                  </pic:nvPicPr>
                  <pic:blipFill>
                    <a:blip r:embed="rId17"/>
                    <a:stretch>
                      <a:fillRect/>
                    </a:stretch>
                  </pic:blipFill>
                  <pic:spPr>
                    <a:xfrm>
                      <a:off x="0" y="0"/>
                      <a:ext cx="5506720" cy="3148965"/>
                    </a:xfrm>
                    <a:prstGeom prst="rect">
                      <a:avLst/>
                    </a:prstGeom>
                    <a:noFill/>
                    <a:ln>
                      <a:noFill/>
                    </a:ln>
                  </pic:spPr>
                </pic:pic>
              </a:graphicData>
            </a:graphic>
          </wp:inline>
        </w:drawing>
      </w:r>
    </w:p>
    <w:p>
      <w:pPr>
        <w:spacing w:before="120" w:beforeLines="50" w:line="276" w:lineRule="auto"/>
        <w:outlineLvl w:val="9"/>
        <w:rPr>
          <w:rFonts w:hint="eastAsia" w:ascii="Times New Roman" w:hAnsi="Times New Roman" w:eastAsia="宋体" w:cs="宋体"/>
          <w:b/>
          <w:caps w:val="0"/>
          <w:smallCaps w:val="0"/>
          <w:sz w:val="24"/>
          <w:lang w:eastAsia="zh-CN"/>
        </w:rPr>
      </w:pPr>
    </w:p>
    <w:p>
      <w:pPr>
        <w:pStyle w:val="2"/>
        <w:jc w:val="center"/>
        <w:rPr>
          <w:rFonts w:hint="eastAsia" w:ascii="Times New Roman" w:hAnsi="Times New Roman" w:eastAsia="宋体" w:cs="宋体"/>
          <w:b/>
          <w:caps w:val="0"/>
          <w:smallCaps w:val="0"/>
          <w:sz w:val="24"/>
          <w:lang w:eastAsia="zh-CN"/>
        </w:rPr>
      </w:pPr>
      <w:r>
        <w:rPr>
          <w:rFonts w:hint="eastAsia" w:ascii="Times New Roman" w:hAnsi="Times New Roman" w:eastAsia="宋体" w:cs="宋体"/>
          <w:b/>
          <w:caps w:val="0"/>
          <w:smallCaps w:val="0"/>
          <w:sz w:val="24"/>
          <w:lang w:eastAsia="zh-CN"/>
        </w:rPr>
        <w:t>图</w:t>
      </w:r>
      <w:r>
        <w:rPr>
          <w:rFonts w:hint="default" w:ascii="Times New Roman" w:hAnsi="Times New Roman" w:eastAsia="宋体" w:cs="Times New Roman"/>
          <w:b/>
          <w:caps w:val="0"/>
          <w:smallCaps w:val="0"/>
          <w:sz w:val="24"/>
          <w:lang w:val="en-US" w:eastAsia="zh-CN"/>
        </w:rPr>
        <w:t>7-</w:t>
      </w:r>
      <w:r>
        <w:rPr>
          <w:rFonts w:hint="eastAsia" w:ascii="Times New Roman" w:hAnsi="Times New Roman" w:eastAsia="宋体" w:cs="Times New Roman"/>
          <w:b/>
          <w:caps w:val="0"/>
          <w:smallCaps w:val="0"/>
          <w:sz w:val="24"/>
          <w:lang w:val="en-US" w:eastAsia="zh-CN"/>
        </w:rPr>
        <w:t>1</w:t>
      </w:r>
      <w:r>
        <w:rPr>
          <w:rFonts w:hint="eastAsia" w:ascii="Times New Roman" w:hAnsi="Times New Roman" w:eastAsia="宋体" w:cs="宋体"/>
          <w:b/>
          <w:caps w:val="0"/>
          <w:smallCaps w:val="0"/>
          <w:sz w:val="24"/>
          <w:lang w:val="en-US" w:eastAsia="zh-CN"/>
        </w:rPr>
        <w:t xml:space="preserve"> 生产废水监测点位图</w:t>
      </w:r>
    </w:p>
    <w:bookmarkEnd w:id="68"/>
    <w:bookmarkEnd w:id="69"/>
    <w:p>
      <w:pPr>
        <w:spacing w:before="240" w:beforeLines="100" w:line="360" w:lineRule="auto"/>
        <w:outlineLvl w:val="9"/>
        <w:rPr>
          <w:rFonts w:hint="eastAsia" w:ascii="Times New Roman" w:hAnsi="Times New Roman" w:eastAsia="宋体" w:cs="宋体"/>
          <w:b/>
          <w:caps w:val="0"/>
          <w:smallCaps w:val="0"/>
          <w:sz w:val="24"/>
        </w:rPr>
      </w:pPr>
      <w:bookmarkStart w:id="84" w:name="_Toc15831"/>
      <w:bookmarkStart w:id="85" w:name="_Toc720"/>
      <w:r>
        <w:rPr>
          <w:rFonts w:hint="eastAsia" w:ascii="Times New Roman" w:hAnsi="Times New Roman" w:eastAsia="宋体" w:cs="Times New Roman"/>
          <w:b/>
          <w:caps w:val="0"/>
          <w:smallCaps w:val="0"/>
          <w:sz w:val="24"/>
          <w:lang w:val="en-US" w:eastAsia="zh-CN"/>
        </w:rPr>
        <w:t>7</w:t>
      </w:r>
      <w:r>
        <w:rPr>
          <w:rFonts w:hint="default" w:ascii="Times New Roman" w:hAnsi="Times New Roman" w:eastAsia="宋体" w:cs="Times New Roman"/>
          <w:b/>
          <w:caps w:val="0"/>
          <w:smallCaps w:val="0"/>
          <w:sz w:val="24"/>
        </w:rPr>
        <w:t>.</w:t>
      </w:r>
      <w:r>
        <w:rPr>
          <w:rFonts w:hint="eastAsia" w:ascii="Times New Roman" w:hAnsi="Times New Roman" w:eastAsia="宋体" w:cs="Times New Roman"/>
          <w:b/>
          <w:caps w:val="0"/>
          <w:smallCaps w:val="0"/>
          <w:sz w:val="24"/>
          <w:lang w:val="en-US" w:eastAsia="zh-CN"/>
        </w:rPr>
        <w:t>2</w:t>
      </w:r>
      <w:r>
        <w:rPr>
          <w:rFonts w:hint="eastAsia" w:ascii="Times New Roman" w:hAnsi="Times New Roman" w:eastAsia="宋体" w:cs="宋体"/>
          <w:b/>
          <w:caps w:val="0"/>
          <w:smallCaps w:val="0"/>
          <w:sz w:val="24"/>
          <w:lang w:val="en-US" w:eastAsia="zh-CN"/>
        </w:rPr>
        <w:t xml:space="preserve"> </w:t>
      </w:r>
      <w:r>
        <w:rPr>
          <w:rFonts w:hint="eastAsia" w:ascii="Times New Roman" w:hAnsi="Times New Roman" w:eastAsia="宋体" w:cs="宋体"/>
          <w:b/>
          <w:caps w:val="0"/>
          <w:smallCaps w:val="0"/>
          <w:sz w:val="24"/>
        </w:rPr>
        <w:t>固废调查内容</w:t>
      </w:r>
      <w:bookmarkEnd w:id="84"/>
      <w:bookmarkEnd w:id="85"/>
    </w:p>
    <w:p>
      <w:pPr>
        <w:pStyle w:val="20"/>
        <w:spacing w:line="360" w:lineRule="auto"/>
        <w:outlineLvl w:val="9"/>
        <w:rPr>
          <w:rFonts w:hint="eastAsia" w:ascii="Times New Roman" w:hAnsi="Times New Roman" w:eastAsia="宋体" w:cs="Times New Roman"/>
          <w:b/>
          <w:bCs/>
          <w:caps w:val="0"/>
          <w:smallCaps w:val="0"/>
          <w:lang w:val="en-US" w:eastAsia="zh-CN"/>
        </w:rPr>
      </w:pPr>
      <w:r>
        <w:rPr>
          <w:rFonts w:hint="eastAsia" w:ascii="Times New Roman" w:hAnsi="Times New Roman" w:eastAsia="宋体" w:cs="宋体"/>
          <w:caps w:val="0"/>
          <w:smallCaps w:val="0"/>
          <w:lang w:val="zh-CN" w:eastAsia="zh-CN"/>
        </w:rPr>
        <w:t>本</w:t>
      </w:r>
      <w:r>
        <w:rPr>
          <w:rFonts w:hint="eastAsia" w:ascii="Times New Roman" w:hAnsi="Times New Roman" w:eastAsia="宋体" w:cs="宋体"/>
          <w:caps w:val="0"/>
          <w:smallCaps w:val="0"/>
          <w:lang w:val="en-US" w:eastAsia="zh-CN"/>
        </w:rPr>
        <w:t>次验收</w:t>
      </w:r>
      <w:r>
        <w:rPr>
          <w:rFonts w:hint="eastAsia" w:ascii="Times New Roman" w:hAnsi="Times New Roman" w:eastAsia="宋体" w:cs="宋体"/>
          <w:caps w:val="0"/>
          <w:smallCaps w:val="0"/>
          <w:lang w:val="zh-CN" w:eastAsia="zh-CN"/>
        </w:rPr>
        <w:t>项目固废主要为</w:t>
      </w:r>
      <w:r>
        <w:rPr>
          <w:rFonts w:hint="eastAsia" w:ascii="Times New Roman" w:hAnsi="Times New Roman" w:eastAsia="宋体" w:cs="宋体"/>
          <w:caps w:val="0"/>
          <w:smallCaps w:val="0"/>
          <w:lang w:val="en-US" w:eastAsia="zh-CN"/>
        </w:rPr>
        <w:t>研磨废渣、污泥</w:t>
      </w:r>
      <w:r>
        <w:rPr>
          <w:rFonts w:hint="eastAsia" w:ascii="Times New Roman" w:hAnsi="Times New Roman" w:eastAsia="宋体" w:cs="宋体"/>
          <w:caps w:val="0"/>
          <w:smallCaps w:val="0"/>
          <w:lang w:val="zh-CN" w:eastAsia="zh-CN"/>
        </w:rPr>
        <w:t>；</w:t>
      </w:r>
      <w:r>
        <w:rPr>
          <w:rFonts w:hint="eastAsia" w:ascii="Times New Roman" w:hAnsi="Times New Roman" w:eastAsia="宋体" w:cs="宋体"/>
          <w:caps w:val="0"/>
          <w:smallCaps w:val="0"/>
          <w:lang w:val="en-US" w:eastAsia="zh-CN"/>
        </w:rPr>
        <w:t>本次固废调查内容主要为核查固废实际产生种类、产生量、处置方式</w:t>
      </w:r>
      <w:r>
        <w:rPr>
          <w:rFonts w:hint="default" w:ascii="Times New Roman" w:hAnsi="Times New Roman" w:eastAsia="宋体" w:cs="Times New Roman"/>
          <w:caps w:val="0"/>
          <w:smallCaps w:val="0"/>
        </w:rPr>
        <w:t>。</w:t>
      </w:r>
      <w:bookmarkStart w:id="86" w:name="_Toc9004"/>
      <w:bookmarkStart w:id="87" w:name="_Toc131125894"/>
      <w:bookmarkStart w:id="88" w:name="_Toc261945390"/>
    </w:p>
    <w:p>
      <w:pPr>
        <w:pStyle w:val="20"/>
        <w:spacing w:line="360" w:lineRule="auto"/>
        <w:jc w:val="center"/>
        <w:outlineLvl w:val="9"/>
        <w:rPr>
          <w:rFonts w:hint="eastAsia" w:ascii="Times New Roman" w:hAnsi="Times New Roman" w:eastAsia="宋体" w:cs="宋体"/>
          <w:b/>
          <w:caps w:val="0"/>
          <w:smallCaps w:val="0"/>
          <w:color w:val="000000"/>
          <w:sz w:val="32"/>
          <w:szCs w:val="32"/>
        </w:rPr>
      </w:pPr>
      <w:r>
        <w:rPr>
          <w:rFonts w:hint="eastAsia" w:ascii="Times New Roman" w:hAnsi="Times New Roman" w:eastAsia="宋体" w:cs="Times New Roman"/>
          <w:b/>
          <w:bCs/>
          <w:caps w:val="0"/>
          <w:smallCaps w:val="0"/>
          <w:lang w:val="en-US" w:eastAsia="zh-CN"/>
        </w:rPr>
        <w:t>表7-2 本项目固体废弃物产生情况表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Layout w:type="autofit"/>
        <w:tblCellMar>
          <w:top w:w="0" w:type="dxa"/>
          <w:left w:w="108" w:type="dxa"/>
          <w:bottom w:w="0" w:type="dxa"/>
          <w:right w:w="108" w:type="dxa"/>
        </w:tblCellMar>
      </w:tblPr>
      <w:tblGrid>
        <w:gridCol w:w="969"/>
        <w:gridCol w:w="684"/>
        <w:gridCol w:w="756"/>
        <w:gridCol w:w="996"/>
        <w:gridCol w:w="1513"/>
        <w:gridCol w:w="3973"/>
      </w:tblGrid>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69" w:type="dxa"/>
            <w:vMerge w:val="restart"/>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废物名称</w:t>
            </w:r>
          </w:p>
        </w:tc>
        <w:tc>
          <w:tcPr>
            <w:tcW w:w="684" w:type="dxa"/>
            <w:vMerge w:val="restart"/>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种类</w:t>
            </w:r>
          </w:p>
        </w:tc>
        <w:tc>
          <w:tcPr>
            <w:tcW w:w="1752" w:type="dxa"/>
            <w:gridSpan w:val="2"/>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产生量</w:t>
            </w:r>
            <w:r>
              <w:rPr>
                <w:rFonts w:hint="default" w:ascii="Times New Roman" w:hAnsi="Times New Roman" w:eastAsia="宋体" w:cs="Times New Roman"/>
                <w:b/>
                <w:szCs w:val="21"/>
              </w:rPr>
              <w:t>（t/a）</w:t>
            </w:r>
          </w:p>
        </w:tc>
        <w:tc>
          <w:tcPr>
            <w:tcW w:w="5486" w:type="dxa"/>
            <w:gridSpan w:val="2"/>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处理方式</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PrEx>
        <w:trPr>
          <w:trHeight w:val="332" w:hRule="exact"/>
          <w:jc w:val="center"/>
        </w:trPr>
        <w:tc>
          <w:tcPr>
            <w:tcW w:w="969" w:type="dxa"/>
            <w:vMerge w:val="continue"/>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p>
        </w:tc>
        <w:tc>
          <w:tcPr>
            <w:tcW w:w="684" w:type="dxa"/>
            <w:vMerge w:val="continue"/>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p>
        </w:tc>
        <w:tc>
          <w:tcPr>
            <w:tcW w:w="756" w:type="dxa"/>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环评</w:t>
            </w:r>
          </w:p>
        </w:tc>
        <w:tc>
          <w:tcPr>
            <w:tcW w:w="996" w:type="dxa"/>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实际</w:t>
            </w:r>
          </w:p>
        </w:tc>
        <w:tc>
          <w:tcPr>
            <w:tcW w:w="1513" w:type="dxa"/>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环评要求</w:t>
            </w:r>
          </w:p>
        </w:tc>
        <w:tc>
          <w:tcPr>
            <w:tcW w:w="3973" w:type="dxa"/>
            <w:tcBorders>
              <w:tl2br w:val="nil"/>
              <w:tr2bl w:val="nil"/>
            </w:tcBorders>
            <w:noWrap w:val="0"/>
            <w:vAlign w:val="center"/>
          </w:tcPr>
          <w:p>
            <w:pPr>
              <w:tabs>
                <w:tab w:val="left" w:pos="2604"/>
              </w:tabs>
              <w:spacing w:line="240" w:lineRule="auto"/>
              <w:jc w:val="center"/>
              <w:outlineLvl w:val="9"/>
              <w:rPr>
                <w:rFonts w:hint="eastAsia" w:ascii="宋体" w:hAnsi="宋体" w:eastAsia="宋体" w:cs="宋体"/>
                <w:b/>
                <w:szCs w:val="21"/>
              </w:rPr>
            </w:pPr>
            <w:r>
              <w:rPr>
                <w:rFonts w:hint="eastAsia" w:ascii="宋体" w:hAnsi="宋体" w:eastAsia="宋体" w:cs="宋体"/>
                <w:b/>
                <w:szCs w:val="21"/>
              </w:rPr>
              <w:t>实际建设</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942" w:hRule="exact"/>
          <w:jc w:val="center"/>
        </w:trPr>
        <w:tc>
          <w:tcPr>
            <w:tcW w:w="969" w:type="dxa"/>
            <w:tcBorders>
              <w:tl2br w:val="nil"/>
              <w:tr2bl w:val="nil"/>
            </w:tcBorders>
            <w:noWrap w:val="0"/>
            <w:vAlign w:val="center"/>
          </w:tcPr>
          <w:p>
            <w:pPr>
              <w:pStyle w:val="18"/>
              <w:spacing w:line="240" w:lineRule="auto"/>
              <w:jc w:val="center"/>
              <w:rPr>
                <w:rFonts w:hint="eastAsia"/>
                <w:b w:val="0"/>
                <w:bCs w:val="0"/>
                <w:lang w:val="zh-CN" w:eastAsia="zh-CN"/>
              </w:rPr>
            </w:pPr>
            <w:r>
              <w:rPr>
                <w:rFonts w:hint="eastAsia"/>
                <w:b w:val="0"/>
                <w:bCs w:val="0"/>
                <w:lang w:val="zh-CN" w:eastAsia="zh-CN"/>
              </w:rPr>
              <w:t>研磨</w:t>
            </w:r>
          </w:p>
          <w:p>
            <w:pPr>
              <w:pStyle w:val="18"/>
              <w:spacing w:line="240" w:lineRule="auto"/>
              <w:jc w:val="center"/>
              <w:rPr>
                <w:rFonts w:hint="eastAsia" w:ascii="宋体" w:hAnsi="宋体" w:eastAsia="宋体" w:cs="宋体"/>
                <w:bCs/>
                <w:szCs w:val="21"/>
                <w:lang w:val="en-US" w:eastAsia="zh-CN"/>
              </w:rPr>
            </w:pPr>
            <w:r>
              <w:rPr>
                <w:rFonts w:hint="eastAsia"/>
                <w:b w:val="0"/>
                <w:bCs w:val="0"/>
                <w:lang w:val="zh-CN" w:eastAsia="zh-CN"/>
              </w:rPr>
              <w:t>废渣</w:t>
            </w:r>
          </w:p>
        </w:tc>
        <w:tc>
          <w:tcPr>
            <w:tcW w:w="684" w:type="dxa"/>
            <w:tcBorders>
              <w:tl2br w:val="nil"/>
              <w:tr2bl w:val="nil"/>
            </w:tcBorders>
            <w:noWrap w:val="0"/>
            <w:vAlign w:val="center"/>
          </w:tcPr>
          <w:p>
            <w:pPr>
              <w:spacing w:line="240" w:lineRule="auto"/>
              <w:jc w:val="center"/>
              <w:outlineLvl w:val="9"/>
              <w:rPr>
                <w:rFonts w:hint="default" w:ascii="宋体" w:hAnsi="宋体" w:eastAsia="宋体" w:cs="宋体"/>
                <w:bCs/>
                <w:color w:val="auto"/>
                <w:szCs w:val="21"/>
                <w:lang w:val="en-US" w:eastAsia="zh-CN"/>
              </w:rPr>
            </w:pPr>
            <w:r>
              <w:rPr>
                <w:rFonts w:hint="eastAsia" w:ascii="宋体" w:hAnsi="宋体" w:eastAsia="宋体" w:cs="宋体"/>
                <w:bCs/>
                <w:color w:val="auto"/>
                <w:szCs w:val="21"/>
                <w:lang w:val="en-US" w:eastAsia="zh-CN"/>
              </w:rPr>
              <w:t>危险固废</w:t>
            </w:r>
          </w:p>
        </w:tc>
        <w:tc>
          <w:tcPr>
            <w:tcW w:w="756" w:type="dxa"/>
            <w:tcBorders>
              <w:tl2br w:val="nil"/>
              <w:tr2bl w:val="nil"/>
            </w:tcBorders>
            <w:noWrap w:val="0"/>
            <w:vAlign w:val="center"/>
          </w:tcPr>
          <w:p>
            <w:pPr>
              <w:pStyle w:val="18"/>
              <w:spacing w:line="24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0.436</w:t>
            </w:r>
          </w:p>
        </w:tc>
        <w:tc>
          <w:tcPr>
            <w:tcW w:w="996" w:type="dxa"/>
            <w:tcBorders>
              <w:tl2br w:val="nil"/>
              <w:tr2bl w:val="nil"/>
            </w:tcBorders>
            <w:noWrap w:val="0"/>
            <w:vAlign w:val="center"/>
          </w:tcPr>
          <w:p>
            <w:pPr>
              <w:tabs>
                <w:tab w:val="left" w:pos="2604"/>
              </w:tabs>
              <w:spacing w:line="240" w:lineRule="auto"/>
              <w:jc w:val="center"/>
              <w:outlineLvl w:val="9"/>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0.42</w:t>
            </w:r>
          </w:p>
        </w:tc>
        <w:tc>
          <w:tcPr>
            <w:tcW w:w="1513" w:type="dxa"/>
            <w:tcBorders>
              <w:tl2br w:val="nil"/>
              <w:tr2bl w:val="nil"/>
            </w:tcBorders>
            <w:noWrap w:val="0"/>
            <w:vAlign w:val="center"/>
          </w:tcPr>
          <w:p>
            <w:pPr>
              <w:spacing w:line="240" w:lineRule="auto"/>
              <w:jc w:val="center"/>
              <w:outlineLvl w:val="9"/>
              <w:rPr>
                <w:rFonts w:hint="eastAsia" w:ascii="宋体" w:hAnsi="宋体" w:eastAsia="宋体" w:cs="宋体"/>
                <w:bCs/>
                <w:szCs w:val="21"/>
                <w:lang w:val="en-US" w:eastAsia="zh-CN"/>
              </w:rPr>
            </w:pPr>
            <w:r>
              <w:rPr>
                <w:rFonts w:hint="eastAsia" w:ascii="宋体" w:hAnsi="宋体" w:eastAsia="宋体" w:cs="宋体"/>
                <w:bCs/>
                <w:szCs w:val="21"/>
                <w:lang w:val="en-US" w:eastAsia="zh-CN"/>
              </w:rPr>
              <w:t>回用于生产</w:t>
            </w:r>
          </w:p>
        </w:tc>
        <w:tc>
          <w:tcPr>
            <w:tcW w:w="3973" w:type="dxa"/>
            <w:tcBorders>
              <w:tl2br w:val="nil"/>
              <w:tr2bl w:val="nil"/>
            </w:tcBorders>
            <w:noWrap w:val="0"/>
            <w:vAlign w:val="center"/>
          </w:tcPr>
          <w:p>
            <w:pPr>
              <w:tabs>
                <w:tab w:val="left" w:pos="2604"/>
              </w:tabs>
              <w:spacing w:line="240" w:lineRule="auto"/>
              <w:jc w:val="center"/>
              <w:outlineLvl w:val="9"/>
              <w:rPr>
                <w:rFonts w:hint="default" w:ascii="宋体" w:hAnsi="宋体" w:eastAsia="宋体" w:cs="宋体"/>
                <w:bCs/>
                <w:color w:val="auto"/>
                <w:szCs w:val="21"/>
                <w:lang w:val="en-US" w:eastAsia="zh-CN"/>
              </w:rPr>
            </w:pPr>
            <w:r>
              <w:rPr>
                <w:rFonts w:hint="default" w:ascii="Times New Roman" w:hAnsi="Times New Roman" w:eastAsia="宋体" w:cs="Times New Roman"/>
                <w:bCs/>
                <w:szCs w:val="21"/>
                <w:lang w:val="en-US" w:eastAsia="zh-CN"/>
              </w:rPr>
              <w:t>研磨废渣收集后委托杭州立佳环境服务有限公司定期拉运处理，危废清运协议详见附件5</w:t>
            </w:r>
          </w:p>
        </w:tc>
      </w:tr>
      <w:tr>
        <w:tblPrEx>
          <w:tblBorders>
            <w:top w:val="single" w:color="000000" w:sz="6" w:space="0"/>
            <w:left w:val="single" w:color="000000" w:sz="6" w:space="0"/>
            <w:bottom w:val="single" w:color="000000" w:sz="6" w:space="0"/>
            <w:right w:val="single" w:color="000000" w:sz="6" w:space="0"/>
            <w:insideH w:val="single" w:color="auto" w:sz="4" w:space="0"/>
            <w:insideV w:val="single" w:color="auto" w:sz="4" w:space="0"/>
          </w:tblBorders>
          <w:tblCellMar>
            <w:top w:w="0" w:type="dxa"/>
            <w:left w:w="108" w:type="dxa"/>
            <w:bottom w:w="0" w:type="dxa"/>
            <w:right w:w="108" w:type="dxa"/>
          </w:tblCellMar>
        </w:tblPrEx>
        <w:trPr>
          <w:trHeight w:val="588" w:hRule="exact"/>
          <w:jc w:val="center"/>
        </w:trPr>
        <w:tc>
          <w:tcPr>
            <w:tcW w:w="969" w:type="dxa"/>
            <w:tcBorders>
              <w:tl2br w:val="nil"/>
              <w:tr2bl w:val="nil"/>
            </w:tcBorders>
            <w:noWrap w:val="0"/>
            <w:vAlign w:val="center"/>
          </w:tcPr>
          <w:p>
            <w:pPr>
              <w:pStyle w:val="18"/>
              <w:spacing w:line="240" w:lineRule="auto"/>
              <w:jc w:val="center"/>
              <w:rPr>
                <w:rFonts w:hint="eastAsia"/>
                <w:b w:val="0"/>
                <w:bCs w:val="0"/>
                <w:lang w:val="zh-CN" w:eastAsia="zh-CN"/>
              </w:rPr>
            </w:pPr>
            <w:r>
              <w:rPr>
                <w:rFonts w:hint="eastAsia"/>
                <w:b w:val="0"/>
                <w:bCs w:val="0"/>
                <w:lang w:val="en-US" w:eastAsia="zh-CN"/>
              </w:rPr>
              <w:t>污泥</w:t>
            </w:r>
          </w:p>
        </w:tc>
        <w:tc>
          <w:tcPr>
            <w:tcW w:w="684" w:type="dxa"/>
            <w:tcBorders>
              <w:tl2br w:val="nil"/>
              <w:tr2bl w:val="nil"/>
            </w:tcBorders>
            <w:noWrap w:val="0"/>
            <w:vAlign w:val="center"/>
          </w:tcPr>
          <w:p>
            <w:pPr>
              <w:spacing w:line="240" w:lineRule="auto"/>
              <w:jc w:val="center"/>
              <w:outlineLvl w:val="9"/>
              <w:rPr>
                <w:rFonts w:hint="eastAsia" w:ascii="宋体" w:hAnsi="宋体" w:eastAsia="宋体" w:cs="宋体"/>
                <w:bCs/>
                <w:color w:val="auto"/>
                <w:szCs w:val="21"/>
                <w:lang w:eastAsia="zh-CN"/>
              </w:rPr>
            </w:pPr>
            <w:r>
              <w:rPr>
                <w:rFonts w:hint="eastAsia" w:ascii="宋体" w:hAnsi="宋体" w:eastAsia="宋体" w:cs="宋体"/>
                <w:bCs/>
                <w:color w:val="auto"/>
                <w:szCs w:val="21"/>
                <w:lang w:eastAsia="zh-CN"/>
              </w:rPr>
              <w:t>一般</w:t>
            </w:r>
          </w:p>
          <w:p>
            <w:pPr>
              <w:spacing w:line="240" w:lineRule="auto"/>
              <w:jc w:val="center"/>
              <w:outlineLvl w:val="9"/>
              <w:rPr>
                <w:rFonts w:hint="eastAsia" w:ascii="宋体" w:hAnsi="宋体" w:eastAsia="宋体" w:cs="宋体"/>
                <w:bCs/>
                <w:color w:val="auto"/>
                <w:szCs w:val="21"/>
                <w:lang w:eastAsia="zh-CN"/>
              </w:rPr>
            </w:pPr>
            <w:r>
              <w:rPr>
                <w:rFonts w:hint="eastAsia" w:ascii="宋体" w:hAnsi="宋体" w:eastAsia="宋体" w:cs="宋体"/>
                <w:bCs/>
                <w:color w:val="auto"/>
                <w:szCs w:val="21"/>
                <w:lang w:eastAsia="zh-CN"/>
              </w:rPr>
              <w:t>固废</w:t>
            </w:r>
          </w:p>
        </w:tc>
        <w:tc>
          <w:tcPr>
            <w:tcW w:w="756" w:type="dxa"/>
            <w:tcBorders>
              <w:tl2br w:val="nil"/>
              <w:tr2bl w:val="nil"/>
            </w:tcBorders>
            <w:noWrap w:val="0"/>
            <w:vAlign w:val="center"/>
          </w:tcPr>
          <w:p>
            <w:pPr>
              <w:pStyle w:val="18"/>
              <w:spacing w:line="240" w:lineRule="auto"/>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83</w:t>
            </w:r>
          </w:p>
        </w:tc>
        <w:tc>
          <w:tcPr>
            <w:tcW w:w="996" w:type="dxa"/>
            <w:tcBorders>
              <w:tl2br w:val="nil"/>
              <w:tr2bl w:val="nil"/>
            </w:tcBorders>
            <w:noWrap w:val="0"/>
            <w:vAlign w:val="center"/>
          </w:tcPr>
          <w:p>
            <w:pPr>
              <w:tabs>
                <w:tab w:val="left" w:pos="2604"/>
              </w:tabs>
              <w:spacing w:line="240" w:lineRule="auto"/>
              <w:jc w:val="center"/>
              <w:outlineLvl w:val="9"/>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80</w:t>
            </w:r>
          </w:p>
        </w:tc>
        <w:tc>
          <w:tcPr>
            <w:tcW w:w="1513" w:type="dxa"/>
            <w:tcBorders>
              <w:tl2br w:val="nil"/>
              <w:tr2bl w:val="nil"/>
            </w:tcBorders>
            <w:noWrap w:val="0"/>
            <w:vAlign w:val="center"/>
          </w:tcPr>
          <w:p>
            <w:pPr>
              <w:spacing w:line="240" w:lineRule="auto"/>
              <w:jc w:val="center"/>
              <w:outlineLvl w:val="9"/>
              <w:rPr>
                <w:rFonts w:hint="eastAsia" w:ascii="宋体" w:hAnsi="宋体" w:eastAsia="宋体" w:cs="宋体"/>
                <w:bCs/>
                <w:szCs w:val="21"/>
                <w:lang w:val="en-US" w:eastAsia="zh-CN"/>
              </w:rPr>
            </w:pPr>
            <w:r>
              <w:rPr>
                <w:rFonts w:hint="eastAsia" w:ascii="宋体" w:hAnsi="宋体" w:eastAsia="宋体" w:cs="宋体"/>
                <w:bCs/>
                <w:szCs w:val="21"/>
                <w:lang w:val="en-US" w:eastAsia="zh-CN"/>
              </w:rPr>
              <w:t>收集后外卖</w:t>
            </w:r>
          </w:p>
          <w:p>
            <w:pPr>
              <w:spacing w:line="240" w:lineRule="auto"/>
              <w:jc w:val="center"/>
              <w:outlineLvl w:val="9"/>
              <w:rPr>
                <w:rFonts w:hint="default" w:ascii="宋体" w:hAnsi="宋体" w:eastAsia="宋体" w:cs="宋体"/>
                <w:bCs/>
                <w:szCs w:val="21"/>
                <w:lang w:val="en-US" w:eastAsia="zh-CN"/>
              </w:rPr>
            </w:pPr>
            <w:r>
              <w:rPr>
                <w:rFonts w:hint="eastAsia" w:ascii="宋体" w:hAnsi="宋体" w:eastAsia="宋体" w:cs="宋体"/>
                <w:bCs/>
                <w:szCs w:val="21"/>
                <w:lang w:val="en-US" w:eastAsia="zh-CN"/>
              </w:rPr>
              <w:t>处理</w:t>
            </w:r>
          </w:p>
        </w:tc>
        <w:tc>
          <w:tcPr>
            <w:tcW w:w="3973" w:type="dxa"/>
            <w:tcBorders>
              <w:tl2br w:val="nil"/>
              <w:tr2bl w:val="nil"/>
            </w:tcBorders>
            <w:noWrap w:val="0"/>
            <w:vAlign w:val="center"/>
          </w:tcPr>
          <w:p>
            <w:pPr>
              <w:tabs>
                <w:tab w:val="left" w:pos="2604"/>
              </w:tabs>
              <w:spacing w:line="240" w:lineRule="auto"/>
              <w:jc w:val="center"/>
              <w:outlineLvl w:val="9"/>
              <w:rPr>
                <w:rFonts w:hint="default" w:ascii="宋体" w:hAnsi="宋体" w:eastAsia="宋体" w:cs="宋体"/>
                <w:bCs/>
                <w:szCs w:val="21"/>
                <w:highlight w:val="red"/>
                <w:lang w:val="en-US" w:eastAsia="zh-CN"/>
              </w:rPr>
            </w:pPr>
            <w:r>
              <w:rPr>
                <w:rFonts w:hint="eastAsia" w:ascii="宋体" w:hAnsi="宋体" w:eastAsia="宋体" w:cs="宋体"/>
                <w:bCs/>
                <w:szCs w:val="21"/>
                <w:highlight w:val="none"/>
                <w:lang w:val="en-US" w:eastAsia="zh-CN"/>
              </w:rPr>
              <w:t>收集后外卖综合利用</w:t>
            </w:r>
          </w:p>
        </w:tc>
      </w:tr>
    </w:tbl>
    <w:p>
      <w:pPr>
        <w:spacing w:line="360" w:lineRule="auto"/>
        <w:outlineLvl w:val="0"/>
        <w:rPr>
          <w:rFonts w:hint="eastAsia" w:ascii="Times New Roman" w:hAnsi="Times New Roman" w:eastAsia="宋体" w:cs="宋体"/>
          <w:b/>
          <w:caps w:val="0"/>
          <w:smallCaps w:val="0"/>
          <w:color w:val="000000"/>
          <w:sz w:val="32"/>
          <w:szCs w:val="32"/>
        </w:rPr>
      </w:pPr>
      <w:bookmarkStart w:id="89" w:name="_Toc19692"/>
      <w:r>
        <w:rPr>
          <w:rFonts w:hint="eastAsia" w:ascii="Times New Roman" w:hAnsi="Times New Roman" w:eastAsia="宋体" w:cs="宋体"/>
          <w:b/>
          <w:caps w:val="0"/>
          <w:smallCaps w:val="0"/>
          <w:color w:val="000000"/>
          <w:sz w:val="32"/>
          <w:szCs w:val="32"/>
        </w:rPr>
        <w:t>8、验收监测数据的质量控制和质量保证</w:t>
      </w:r>
      <w:bookmarkEnd w:id="86"/>
      <w:bookmarkEnd w:id="87"/>
      <w:bookmarkEnd w:id="88"/>
      <w:bookmarkEnd w:id="89"/>
    </w:p>
    <w:p>
      <w:pPr>
        <w:spacing w:line="360" w:lineRule="auto"/>
        <w:ind w:firstLine="241" w:firstLineChars="100"/>
        <w:outlineLvl w:val="9"/>
        <w:rPr>
          <w:rFonts w:hint="default" w:ascii="Times New Roman" w:hAnsi="Times New Roman" w:eastAsia="宋体" w:cs="Times New Roman"/>
          <w:b/>
          <w:caps w:val="0"/>
          <w:smallCaps w:val="0"/>
          <w:color w:val="0D0D0D"/>
          <w:sz w:val="24"/>
        </w:rPr>
      </w:pPr>
      <w:bookmarkStart w:id="90" w:name="_Toc261945391"/>
      <w:bookmarkStart w:id="91" w:name="_Toc247966000"/>
      <w:bookmarkStart w:id="92" w:name="_Toc17033"/>
      <w:bookmarkStart w:id="93" w:name="_Toc32663"/>
      <w:bookmarkStart w:id="94" w:name="_Toc258592495"/>
      <w:r>
        <w:rPr>
          <w:rFonts w:hint="default" w:ascii="Times New Roman" w:hAnsi="Times New Roman" w:eastAsia="宋体" w:cs="Times New Roman"/>
          <w:b/>
          <w:caps w:val="0"/>
          <w:smallCaps w:val="0"/>
          <w:color w:val="0D0D0D"/>
          <w:sz w:val="24"/>
        </w:rPr>
        <w:t>8.1</w:t>
      </w:r>
      <w:r>
        <w:rPr>
          <w:rFonts w:hint="default" w:ascii="Times New Roman" w:hAnsi="Times New Roman" w:eastAsia="宋体" w:cs="Times New Roman"/>
          <w:b/>
          <w:caps w:val="0"/>
          <w:smallCaps w:val="0"/>
          <w:color w:val="0D0D0D"/>
          <w:sz w:val="24"/>
          <w:lang w:val="en-US" w:eastAsia="zh-CN"/>
        </w:rPr>
        <w:t xml:space="preserve"> </w:t>
      </w:r>
      <w:r>
        <w:rPr>
          <w:rFonts w:hint="default" w:ascii="Times New Roman" w:hAnsi="Times New Roman" w:eastAsia="宋体" w:cs="Times New Roman"/>
          <w:b/>
          <w:caps w:val="0"/>
          <w:smallCaps w:val="0"/>
          <w:color w:val="0D0D0D"/>
          <w:sz w:val="24"/>
        </w:rPr>
        <w:t>监测分析方法</w:t>
      </w:r>
      <w:bookmarkEnd w:id="90"/>
      <w:bookmarkEnd w:id="91"/>
      <w:bookmarkEnd w:id="92"/>
      <w:bookmarkEnd w:id="93"/>
      <w:bookmarkEnd w:id="94"/>
    </w:p>
    <w:p>
      <w:pPr>
        <w:widowControl/>
        <w:spacing w:line="360" w:lineRule="auto"/>
        <w:ind w:firstLine="480" w:firstLineChars="200"/>
        <w:jc w:val="left"/>
        <w:outlineLvl w:val="9"/>
        <w:rPr>
          <w:rFonts w:ascii="Times New Roman" w:hAnsi="Times New Roman" w:eastAsia="楷体"/>
          <w:caps w:val="0"/>
          <w:smallCaps w:val="0"/>
          <w:color w:val="0D0D0D"/>
          <w:sz w:val="24"/>
        </w:rPr>
      </w:pPr>
      <w:r>
        <w:rPr>
          <w:rFonts w:hint="eastAsia" w:ascii="Times New Roman" w:hAnsi="Times New Roman" w:eastAsia="宋体" w:cs="宋体"/>
          <w:caps w:val="0"/>
          <w:smallCaps w:val="0"/>
          <w:color w:val="0D0D0D"/>
          <w:sz w:val="24"/>
        </w:rPr>
        <w:t>采样分析方法《污水监测技术规范》（HJ91.1-2019）进行，质量保证措施按《浙江省环境监测质量保证技术规定（第三版试行）》执行</w:t>
      </w:r>
      <w:r>
        <w:rPr>
          <w:rFonts w:hint="eastAsia" w:ascii="Times New Roman" w:hAnsi="Times New Roman" w:eastAsia="宋体" w:cs="宋体"/>
          <w:caps w:val="0"/>
          <w:smallCaps w:val="0"/>
          <w:color w:val="0D0D0D"/>
          <w:sz w:val="24"/>
          <w:lang w:eastAsia="zh-CN"/>
        </w:rPr>
        <w:t>，</w:t>
      </w:r>
      <w:r>
        <w:rPr>
          <w:rFonts w:hint="eastAsia" w:ascii="Times New Roman" w:hAnsi="Times New Roman" w:eastAsia="宋体" w:cs="宋体"/>
          <w:caps w:val="0"/>
          <w:smallCaps w:val="0"/>
          <w:color w:val="0D0D0D"/>
          <w:sz w:val="24"/>
          <w:lang w:val="en-US" w:eastAsia="zh-CN"/>
        </w:rPr>
        <w:t>具体</w:t>
      </w:r>
      <w:r>
        <w:rPr>
          <w:rFonts w:hint="eastAsia" w:ascii="Times New Roman" w:hAnsi="Times New Roman" w:eastAsia="宋体" w:cs="宋体"/>
          <w:caps w:val="0"/>
          <w:smallCaps w:val="0"/>
          <w:color w:val="0D0D0D"/>
          <w:sz w:val="24"/>
        </w:rPr>
        <w:t>分析方法见</w:t>
      </w:r>
      <w:r>
        <w:rPr>
          <w:rFonts w:hint="eastAsia" w:ascii="Times New Roman" w:hAnsi="Times New Roman" w:eastAsia="宋体" w:cs="宋体"/>
          <w:caps w:val="0"/>
          <w:smallCaps w:val="0"/>
          <w:color w:val="0D0D0D"/>
          <w:sz w:val="24"/>
          <w:lang w:eastAsia="zh-CN"/>
        </w:rPr>
        <w:t>表</w:t>
      </w:r>
      <w:r>
        <w:rPr>
          <w:rFonts w:hint="eastAsia" w:ascii="Times New Roman" w:hAnsi="Times New Roman" w:eastAsia="宋体" w:cs="宋体"/>
          <w:caps w:val="0"/>
          <w:smallCaps w:val="0"/>
          <w:color w:val="0D0D0D"/>
          <w:sz w:val="24"/>
        </w:rPr>
        <w:t>8-1</w:t>
      </w:r>
      <w:r>
        <w:rPr>
          <w:rFonts w:ascii="Times New Roman" w:hAnsi="Times New Roman" w:eastAsia="楷体"/>
          <w:caps w:val="0"/>
          <w:smallCaps w:val="0"/>
          <w:color w:val="0D0D0D"/>
          <w:sz w:val="24"/>
        </w:rPr>
        <w:t>。</w:t>
      </w:r>
    </w:p>
    <w:p>
      <w:pPr>
        <w:jc w:val="center"/>
        <w:outlineLvl w:val="9"/>
        <w:rPr>
          <w:rFonts w:hint="eastAsia" w:ascii="Times New Roman" w:hAnsi="Times New Roman" w:eastAsia="宋体" w:cs="Times New Roman"/>
          <w:b/>
          <w:caps w:val="0"/>
          <w:smallCaps w:val="0"/>
          <w:color w:val="0D0D0D"/>
          <w:sz w:val="24"/>
          <w:szCs w:val="24"/>
          <w:lang w:eastAsia="zh-CN"/>
        </w:rPr>
      </w:pPr>
      <w:r>
        <w:rPr>
          <w:rFonts w:hint="eastAsia" w:ascii="Times New Roman" w:hAnsi="Times New Roman" w:eastAsia="宋体" w:cs="Times New Roman"/>
          <w:b/>
          <w:caps w:val="0"/>
          <w:smallCaps w:val="0"/>
          <w:color w:val="0D0D0D"/>
          <w:sz w:val="24"/>
          <w:szCs w:val="24"/>
          <w:lang w:eastAsia="zh-CN"/>
        </w:rPr>
        <w:t>表</w:t>
      </w:r>
      <w:r>
        <w:rPr>
          <w:rFonts w:hint="default" w:ascii="Times New Roman" w:hAnsi="Times New Roman" w:eastAsia="宋体" w:cs="Times New Roman"/>
          <w:b/>
          <w:caps w:val="0"/>
          <w:smallCaps w:val="0"/>
          <w:color w:val="0D0D0D"/>
          <w:sz w:val="24"/>
          <w:szCs w:val="24"/>
        </w:rPr>
        <w:t>8-1 分析监测方法一览</w:t>
      </w:r>
      <w:r>
        <w:rPr>
          <w:rFonts w:hint="eastAsia" w:ascii="Times New Roman" w:hAnsi="Times New Roman" w:eastAsia="宋体" w:cs="Times New Roman"/>
          <w:b/>
          <w:caps w:val="0"/>
          <w:smallCaps w:val="0"/>
          <w:color w:val="0D0D0D"/>
          <w:sz w:val="24"/>
          <w:szCs w:val="24"/>
          <w:lang w:eastAsia="zh-CN"/>
        </w:rPr>
        <w:t>表</w:t>
      </w:r>
    </w:p>
    <w:tbl>
      <w:tblPr>
        <w:tblStyle w:val="11"/>
        <w:tblpPr w:leftFromText="180" w:rightFromText="180" w:vertAnchor="text" w:tblpX="-408" w:tblpY="1"/>
        <w:tblOverlap w:val="never"/>
        <w:tblW w:w="9750" w:type="dxa"/>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958"/>
        <w:gridCol w:w="6412"/>
        <w:gridCol w:w="690"/>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90" w:type="dxa"/>
            <w:tcBorders>
              <w:tl2br w:val="nil"/>
              <w:tr2bl w:val="nil"/>
            </w:tcBorders>
            <w:noWrap w:val="0"/>
            <w:tcMar>
              <w:top w:w="0" w:type="dxa"/>
              <w:left w:w="28" w:type="dxa"/>
              <w:bottom w:w="0" w:type="dxa"/>
              <w:right w:w="28" w:type="dxa"/>
            </w:tcMar>
            <w:vAlign w:val="center"/>
          </w:tcPr>
          <w:p>
            <w:pPr>
              <w:pStyle w:val="21"/>
              <w:spacing w:line="240" w:lineRule="auto"/>
              <w:ind w:firstLine="0" w:firstLineChars="0"/>
              <w:jc w:val="center"/>
              <w:outlineLvl w:val="9"/>
              <w:rPr>
                <w:rFonts w:hint="default" w:ascii="Times New Roman" w:hAnsi="Times New Roman" w:eastAsia="宋体" w:cs="Times New Roman"/>
                <w:bCs/>
                <w:sz w:val="21"/>
                <w:szCs w:val="21"/>
              </w:rPr>
            </w:pPr>
            <w:bookmarkStart w:id="95" w:name="_Toc28888"/>
            <w:bookmarkStart w:id="96" w:name="_Toc131125897"/>
            <w:bookmarkStart w:id="97" w:name="_Toc261945394"/>
            <w:bookmarkStart w:id="98" w:name="_Toc30614"/>
            <w:r>
              <w:rPr>
                <w:rFonts w:hint="default" w:ascii="Times New Roman" w:hAnsi="Times New Roman" w:eastAsia="宋体" w:cs="Times New Roman"/>
                <w:bCs/>
                <w:sz w:val="21"/>
                <w:szCs w:val="21"/>
              </w:rPr>
              <w:t>序号</w:t>
            </w:r>
          </w:p>
        </w:tc>
        <w:tc>
          <w:tcPr>
            <w:tcW w:w="1958" w:type="dxa"/>
            <w:tcBorders>
              <w:tl2br w:val="nil"/>
              <w:tr2bl w:val="nil"/>
            </w:tcBorders>
            <w:noWrap w:val="0"/>
            <w:tcMar>
              <w:top w:w="0" w:type="dxa"/>
              <w:left w:w="51" w:type="dxa"/>
              <w:bottom w:w="0" w:type="dxa"/>
              <w:right w:w="51" w:type="dxa"/>
            </w:tcMar>
            <w:vAlign w:val="center"/>
          </w:tcPr>
          <w:p>
            <w:pPr>
              <w:pStyle w:val="21"/>
              <w:spacing w:line="240" w:lineRule="auto"/>
              <w:ind w:firstLine="0" w:firstLineChars="0"/>
              <w:jc w:val="center"/>
              <w:outlineLvl w:val="9"/>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监测项目</w:t>
            </w:r>
          </w:p>
        </w:tc>
        <w:tc>
          <w:tcPr>
            <w:tcW w:w="6412" w:type="dxa"/>
            <w:tcBorders>
              <w:tl2br w:val="nil"/>
              <w:tr2bl w:val="nil"/>
            </w:tcBorders>
            <w:noWrap w:val="0"/>
            <w:vAlign w:val="center"/>
          </w:tcPr>
          <w:p>
            <w:pPr>
              <w:pStyle w:val="21"/>
              <w:spacing w:line="240" w:lineRule="auto"/>
              <w:ind w:firstLine="0" w:firstLineChars="0"/>
              <w:jc w:val="center"/>
              <w:outlineLvl w:val="9"/>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分析采样及方法</w:t>
            </w:r>
          </w:p>
        </w:tc>
        <w:tc>
          <w:tcPr>
            <w:tcW w:w="690" w:type="dxa"/>
            <w:tcBorders>
              <w:tl2br w:val="nil"/>
              <w:tr2bl w:val="nil"/>
            </w:tcBorders>
            <w:noWrap w:val="0"/>
            <w:tcMar>
              <w:top w:w="0" w:type="dxa"/>
              <w:left w:w="28" w:type="dxa"/>
              <w:bottom w:w="0" w:type="dxa"/>
              <w:right w:w="28" w:type="dxa"/>
            </w:tcMar>
            <w:vAlign w:val="center"/>
          </w:tcPr>
          <w:p>
            <w:pPr>
              <w:pStyle w:val="21"/>
              <w:spacing w:line="240" w:lineRule="auto"/>
              <w:ind w:firstLine="0" w:firstLineChars="0"/>
              <w:jc w:val="center"/>
              <w:outlineLvl w:val="9"/>
              <w:rPr>
                <w:rFonts w:hint="default" w:ascii="Times New Roman" w:hAnsi="Times New Roman" w:eastAsia="华文楷体" w:cs="Times New Roman"/>
                <w:bCs/>
                <w:sz w:val="21"/>
                <w:szCs w:val="21"/>
              </w:rPr>
            </w:pPr>
            <w:r>
              <w:rPr>
                <w:rFonts w:hint="default" w:ascii="Times New Roman" w:hAnsi="Times New Roman" w:eastAsia="华文楷体" w:cs="Times New Roman"/>
                <w:bCs/>
                <w:sz w:val="21"/>
                <w:szCs w:val="21"/>
              </w:rPr>
              <w:t>备注</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90" w:type="dxa"/>
            <w:tcBorders>
              <w:tl2br w:val="nil"/>
              <w:tr2bl w:val="nil"/>
            </w:tcBorders>
            <w:noWrap w:val="0"/>
            <w:vAlign w:val="center"/>
          </w:tcPr>
          <w:p>
            <w:pPr>
              <w:pStyle w:val="21"/>
              <w:spacing w:line="240" w:lineRule="auto"/>
              <w:ind w:firstLine="0" w:firstLineChars="0"/>
              <w:jc w:val="center"/>
              <w:outlineLvl w:val="9"/>
              <w:rPr>
                <w:rStyle w:val="22"/>
                <w:rFonts w:hint="default" w:ascii="Times New Roman" w:hAnsi="Times New Roman" w:eastAsia="宋体" w:cs="Times New Roman"/>
                <w:color w:val="000000"/>
                <w:sz w:val="21"/>
                <w:szCs w:val="21"/>
                <w:lang w:val="en-US" w:eastAsia="zh-CN"/>
              </w:rPr>
            </w:pPr>
            <w:r>
              <w:rPr>
                <w:rStyle w:val="22"/>
                <w:rFonts w:hint="eastAsia" w:ascii="Times New Roman" w:hAnsi="Times New Roman" w:eastAsia="宋体" w:cs="Times New Roman"/>
                <w:color w:val="000000"/>
                <w:sz w:val="21"/>
                <w:szCs w:val="21"/>
                <w:lang w:val="en-US" w:eastAsia="zh-CN"/>
              </w:rPr>
              <w:t>1</w:t>
            </w:r>
          </w:p>
        </w:tc>
        <w:tc>
          <w:tcPr>
            <w:tcW w:w="1958" w:type="dxa"/>
            <w:tcBorders>
              <w:tl2br w:val="nil"/>
              <w:tr2bl w:val="nil"/>
            </w:tcBorders>
            <w:noWrap w:val="0"/>
            <w:tcMar>
              <w:top w:w="28" w:type="dxa"/>
              <w:left w:w="57" w:type="dxa"/>
              <w:bottom w:w="28" w:type="dxa"/>
              <w:right w:w="57" w:type="dxa"/>
            </w:tcMar>
            <w:vAlign w:val="center"/>
          </w:tcPr>
          <w:p>
            <w:pPr>
              <w:jc w:val="center"/>
              <w:outlineLvl w:val="9"/>
              <w:rPr>
                <w:rStyle w:val="22"/>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sz w:val="21"/>
                <w:szCs w:val="21"/>
                <w:lang w:val="en-US" w:eastAsia="zh-CN"/>
              </w:rPr>
              <w:t>pH值</w:t>
            </w:r>
          </w:p>
        </w:tc>
        <w:tc>
          <w:tcPr>
            <w:tcW w:w="6412" w:type="dxa"/>
            <w:tcBorders>
              <w:tl2br w:val="nil"/>
              <w:tr2bl w:val="nil"/>
            </w:tcBorders>
            <w:noWrap w:val="0"/>
            <w:tcMar>
              <w:top w:w="28" w:type="dxa"/>
              <w:left w:w="57" w:type="dxa"/>
              <w:bottom w:w="28" w:type="dxa"/>
              <w:right w:w="57" w:type="dxa"/>
            </w:tcMar>
            <w:vAlign w:val="center"/>
          </w:tcPr>
          <w:p>
            <w:pPr>
              <w:jc w:val="center"/>
              <w:outlineLvl w:val="9"/>
              <w:rPr>
                <w:rFonts w:hint="default" w:ascii="Times New Roman" w:hAnsi="Times New Roman" w:eastAsia="宋体" w:cs="Times New Roman"/>
                <w:sz w:val="21"/>
                <w:szCs w:val="21"/>
                <w:lang w:val="en-US"/>
              </w:rPr>
            </w:pPr>
            <w:r>
              <w:rPr>
                <w:rFonts w:hint="default" w:ascii="Times New Roman" w:hAnsi="Times New Roman" w:cs="Times New Roman"/>
                <w:sz w:val="21"/>
                <w:szCs w:val="21"/>
                <w:lang w:val="en-US" w:eastAsia="zh-CN"/>
              </w:rPr>
              <w:t>水质 pH值的测定 玻璃电极法</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lang w:val="en-US" w:eastAsia="zh-CN"/>
              </w:rPr>
              <w:t>GB/T 6920-1986</w:t>
            </w:r>
          </w:p>
        </w:tc>
        <w:tc>
          <w:tcPr>
            <w:tcW w:w="690" w:type="dxa"/>
            <w:vMerge w:val="restart"/>
            <w:tcBorders>
              <w:tl2br w:val="nil"/>
              <w:tr2bl w:val="nil"/>
            </w:tcBorders>
            <w:noWrap w:val="0"/>
            <w:vAlign w:val="center"/>
          </w:tcPr>
          <w:p>
            <w:pPr>
              <w:pStyle w:val="21"/>
              <w:spacing w:line="240" w:lineRule="auto"/>
              <w:ind w:firstLine="0" w:firstLineChars="0"/>
              <w:jc w:val="center"/>
              <w:outlineLvl w:val="9"/>
              <w:rPr>
                <w:rFonts w:hint="default" w:ascii="Times New Roman" w:hAnsi="Times New Roman" w:eastAsia="华文楷体" w:cs="Times New Roman"/>
                <w:bCs/>
                <w:sz w:val="21"/>
                <w:szCs w:val="21"/>
                <w:lang w:val="en-US" w:eastAsia="zh-CN"/>
              </w:rPr>
            </w:pPr>
            <w:r>
              <w:rPr>
                <w:rFonts w:hint="eastAsia" w:ascii="Times New Roman" w:hAnsi="Times New Roman" w:eastAsia="华文楷体" w:cs="Times New Roman"/>
                <w:bCs/>
                <w:sz w:val="21"/>
                <w:szCs w:val="21"/>
                <w:lang w:val="en-US" w:eastAsia="zh-CN"/>
              </w:rPr>
              <w:t>废水</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90" w:type="dxa"/>
            <w:tcBorders>
              <w:tl2br w:val="nil"/>
              <w:tr2bl w:val="nil"/>
            </w:tcBorders>
            <w:noWrap w:val="0"/>
            <w:vAlign w:val="center"/>
          </w:tcPr>
          <w:p>
            <w:pPr>
              <w:pStyle w:val="21"/>
              <w:spacing w:line="240" w:lineRule="auto"/>
              <w:ind w:firstLine="0" w:firstLineChars="0"/>
              <w:jc w:val="center"/>
              <w:outlineLvl w:val="9"/>
              <w:rPr>
                <w:rStyle w:val="22"/>
                <w:rFonts w:hint="default" w:ascii="Times New Roman" w:hAnsi="Times New Roman" w:eastAsia="宋体" w:cs="Times New Roman"/>
                <w:color w:val="000000"/>
                <w:sz w:val="21"/>
                <w:szCs w:val="21"/>
                <w:lang w:val="en-US" w:eastAsia="zh-CN"/>
              </w:rPr>
            </w:pPr>
            <w:r>
              <w:rPr>
                <w:rStyle w:val="22"/>
                <w:rFonts w:hint="eastAsia" w:ascii="Times New Roman" w:hAnsi="Times New Roman" w:eastAsia="宋体" w:cs="Times New Roman"/>
                <w:color w:val="000000"/>
                <w:sz w:val="21"/>
                <w:szCs w:val="21"/>
                <w:lang w:val="en-US" w:eastAsia="zh-CN"/>
              </w:rPr>
              <w:t>2</w:t>
            </w:r>
          </w:p>
        </w:tc>
        <w:tc>
          <w:tcPr>
            <w:tcW w:w="1958" w:type="dxa"/>
            <w:tcBorders>
              <w:tl2br w:val="nil"/>
              <w:tr2bl w:val="nil"/>
            </w:tcBorders>
            <w:noWrap w:val="0"/>
            <w:tcMar>
              <w:top w:w="28" w:type="dxa"/>
              <w:left w:w="57" w:type="dxa"/>
              <w:bottom w:w="28" w:type="dxa"/>
              <w:right w:w="57" w:type="dxa"/>
            </w:tcMar>
            <w:vAlign w:val="center"/>
          </w:tcPr>
          <w:p>
            <w:pPr>
              <w:jc w:val="center"/>
              <w:outlineLvl w:val="9"/>
              <w:rPr>
                <w:rStyle w:val="22"/>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sz w:val="21"/>
                <w:szCs w:val="21"/>
                <w:lang w:val="en-US" w:eastAsia="zh-CN"/>
              </w:rPr>
              <w:t>化学需氧量</w:t>
            </w:r>
          </w:p>
        </w:tc>
        <w:tc>
          <w:tcPr>
            <w:tcW w:w="6412" w:type="dxa"/>
            <w:tcBorders>
              <w:tl2br w:val="nil"/>
              <w:tr2bl w:val="nil"/>
            </w:tcBorders>
            <w:noWrap w:val="0"/>
            <w:tcMar>
              <w:top w:w="28" w:type="dxa"/>
              <w:left w:w="57" w:type="dxa"/>
              <w:bottom w:w="28" w:type="dxa"/>
              <w:right w:w="57" w:type="dxa"/>
            </w:tcMar>
            <w:vAlign w:val="center"/>
          </w:tcPr>
          <w:p>
            <w:pPr>
              <w:jc w:val="center"/>
              <w:outlineLvl w:val="9"/>
              <w:rPr>
                <w:rFonts w:hint="default" w:ascii="Times New Roman" w:hAnsi="Times New Roman" w:eastAsia="宋体" w:cs="Times New Roman"/>
                <w:sz w:val="21"/>
                <w:szCs w:val="21"/>
              </w:rPr>
            </w:pPr>
            <w:r>
              <w:rPr>
                <w:rFonts w:hint="default" w:ascii="Times New Roman" w:hAnsi="Times New Roman" w:cs="Times New Roman"/>
                <w:sz w:val="21"/>
                <w:szCs w:val="21"/>
              </w:rPr>
              <w:t>水质</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化学需氧量的测定 重铬酸盐法</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lang w:val="en-US" w:eastAsia="zh-CN"/>
              </w:rPr>
              <w:t>HJ 828-2017</w:t>
            </w:r>
          </w:p>
        </w:tc>
        <w:tc>
          <w:tcPr>
            <w:tcW w:w="690" w:type="dxa"/>
            <w:vMerge w:val="continue"/>
            <w:tcBorders>
              <w:tl2br w:val="nil"/>
              <w:tr2bl w:val="nil"/>
            </w:tcBorders>
            <w:noWrap w:val="0"/>
            <w:vAlign w:val="center"/>
          </w:tcPr>
          <w:p>
            <w:pPr>
              <w:pStyle w:val="21"/>
              <w:spacing w:line="240" w:lineRule="auto"/>
              <w:ind w:firstLine="0" w:firstLineChars="0"/>
              <w:jc w:val="center"/>
              <w:outlineLvl w:val="9"/>
              <w:rPr>
                <w:rFonts w:hint="default" w:ascii="Times New Roman" w:hAnsi="Times New Roman" w:eastAsia="华文楷体" w:cs="Times New Roman"/>
                <w:bCs/>
                <w:sz w:val="21"/>
                <w:szCs w:val="21"/>
                <w:lang w:val="en-US" w:eastAsia="zh-CN"/>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90" w:type="dxa"/>
            <w:tcBorders>
              <w:tl2br w:val="nil"/>
              <w:tr2bl w:val="nil"/>
            </w:tcBorders>
            <w:noWrap w:val="0"/>
            <w:vAlign w:val="center"/>
          </w:tcPr>
          <w:p>
            <w:pPr>
              <w:pStyle w:val="21"/>
              <w:spacing w:line="240" w:lineRule="auto"/>
              <w:ind w:firstLine="0" w:firstLineChars="0"/>
              <w:jc w:val="center"/>
              <w:outlineLvl w:val="9"/>
              <w:rPr>
                <w:rStyle w:val="22"/>
                <w:rFonts w:hint="eastAsia" w:ascii="Times New Roman" w:hAnsi="Times New Roman" w:eastAsia="宋体" w:cs="Times New Roman"/>
                <w:color w:val="000000"/>
                <w:sz w:val="21"/>
                <w:szCs w:val="21"/>
                <w:lang w:val="en-US" w:eastAsia="zh-CN"/>
              </w:rPr>
            </w:pPr>
            <w:r>
              <w:rPr>
                <w:rStyle w:val="22"/>
                <w:rFonts w:hint="eastAsia" w:ascii="Times New Roman" w:hAnsi="Times New Roman" w:eastAsia="宋体" w:cs="Times New Roman"/>
                <w:color w:val="000000"/>
                <w:sz w:val="21"/>
                <w:szCs w:val="21"/>
                <w:lang w:val="en-US" w:eastAsia="zh-CN"/>
              </w:rPr>
              <w:t>3</w:t>
            </w:r>
          </w:p>
        </w:tc>
        <w:tc>
          <w:tcPr>
            <w:tcW w:w="1958" w:type="dxa"/>
            <w:tcBorders>
              <w:tl2br w:val="nil"/>
              <w:tr2bl w:val="nil"/>
            </w:tcBorders>
            <w:noWrap w:val="0"/>
            <w:tcMar>
              <w:top w:w="28" w:type="dxa"/>
              <w:left w:w="57" w:type="dxa"/>
              <w:bottom w:w="28" w:type="dxa"/>
              <w:right w:w="57" w:type="dxa"/>
            </w:tcMar>
            <w:vAlign w:val="center"/>
          </w:tcPr>
          <w:p>
            <w:pPr>
              <w:jc w:val="center"/>
              <w:outlineLvl w:val="9"/>
              <w:rPr>
                <w:rStyle w:val="22"/>
                <w:rFonts w:hint="eastAsia" w:ascii="Times New Roman" w:hAnsi="Times New Roman" w:eastAsia="宋体" w:cs="Times New Roman"/>
                <w:color w:val="000000"/>
                <w:sz w:val="21"/>
                <w:szCs w:val="21"/>
                <w:lang w:eastAsia="zh-CN"/>
              </w:rPr>
            </w:pPr>
            <w:r>
              <w:rPr>
                <w:rFonts w:hint="default" w:ascii="Times New Roman" w:hAnsi="Times New Roman" w:cs="Times New Roman"/>
                <w:color w:val="000000"/>
                <w:sz w:val="21"/>
                <w:szCs w:val="21"/>
                <w:lang w:val="en-US" w:eastAsia="zh-CN"/>
              </w:rPr>
              <w:t>氨氮</w:t>
            </w:r>
          </w:p>
        </w:tc>
        <w:tc>
          <w:tcPr>
            <w:tcW w:w="6412" w:type="dxa"/>
            <w:tcBorders>
              <w:tl2br w:val="nil"/>
              <w:tr2bl w:val="nil"/>
            </w:tcBorders>
            <w:noWrap w:val="0"/>
            <w:tcMar>
              <w:top w:w="28" w:type="dxa"/>
              <w:left w:w="57" w:type="dxa"/>
              <w:bottom w:w="28" w:type="dxa"/>
              <w:right w:w="57" w:type="dxa"/>
            </w:tcMar>
            <w:vAlign w:val="center"/>
          </w:tcPr>
          <w:p>
            <w:pPr>
              <w:jc w:val="center"/>
              <w:outlineLvl w:val="9"/>
              <w:rPr>
                <w:rFonts w:hint="eastAsia" w:ascii="Times New Roman" w:hAnsi="Times New Roman" w:eastAsia="宋体" w:cs="Times New Roman"/>
                <w:sz w:val="21"/>
                <w:szCs w:val="21"/>
                <w:lang w:val="en-US" w:eastAsia="zh-CN"/>
              </w:rPr>
            </w:pPr>
            <w:r>
              <w:rPr>
                <w:rFonts w:hint="default" w:ascii="Times New Roman" w:hAnsi="Times New Roman" w:cs="Times New Roman"/>
                <w:sz w:val="21"/>
                <w:szCs w:val="21"/>
              </w:rPr>
              <w:t>水质 氨氮的测定 纳氏试剂分光光度法</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HJ</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535-2009</w:t>
            </w:r>
          </w:p>
        </w:tc>
        <w:tc>
          <w:tcPr>
            <w:tcW w:w="690" w:type="dxa"/>
            <w:vMerge w:val="continue"/>
            <w:tcBorders>
              <w:tl2br w:val="nil"/>
              <w:tr2bl w:val="nil"/>
            </w:tcBorders>
            <w:noWrap w:val="0"/>
            <w:vAlign w:val="center"/>
          </w:tcPr>
          <w:p>
            <w:pPr>
              <w:pStyle w:val="21"/>
              <w:spacing w:line="240" w:lineRule="auto"/>
              <w:ind w:firstLine="0" w:firstLineChars="0"/>
              <w:jc w:val="center"/>
              <w:outlineLvl w:val="9"/>
              <w:rPr>
                <w:rFonts w:hint="default" w:ascii="Times New Roman" w:hAnsi="Times New Roman" w:eastAsia="华文楷体" w:cs="Times New Roman"/>
                <w:bCs/>
                <w:sz w:val="21"/>
                <w:szCs w:val="21"/>
                <w:lang w:val="en-US" w:eastAsia="zh-CN"/>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90" w:type="dxa"/>
            <w:tcBorders>
              <w:tl2br w:val="nil"/>
              <w:tr2bl w:val="nil"/>
            </w:tcBorders>
            <w:noWrap w:val="0"/>
            <w:vAlign w:val="center"/>
          </w:tcPr>
          <w:p>
            <w:pPr>
              <w:pStyle w:val="21"/>
              <w:spacing w:line="240" w:lineRule="auto"/>
              <w:ind w:firstLine="0" w:firstLineChars="0"/>
              <w:jc w:val="center"/>
              <w:outlineLvl w:val="9"/>
              <w:rPr>
                <w:rStyle w:val="22"/>
                <w:rFonts w:hint="eastAsia" w:ascii="Times New Roman" w:hAnsi="Times New Roman" w:eastAsia="宋体" w:cs="Times New Roman"/>
                <w:color w:val="000000"/>
                <w:sz w:val="21"/>
                <w:szCs w:val="21"/>
                <w:lang w:val="en-US" w:eastAsia="zh-CN"/>
              </w:rPr>
            </w:pPr>
            <w:r>
              <w:rPr>
                <w:rStyle w:val="22"/>
                <w:rFonts w:hint="eastAsia" w:ascii="Times New Roman" w:hAnsi="Times New Roman" w:eastAsia="宋体" w:cs="Times New Roman"/>
                <w:color w:val="000000"/>
                <w:sz w:val="21"/>
                <w:szCs w:val="21"/>
                <w:lang w:val="en-US" w:eastAsia="zh-CN"/>
              </w:rPr>
              <w:t>4</w:t>
            </w:r>
          </w:p>
        </w:tc>
        <w:tc>
          <w:tcPr>
            <w:tcW w:w="1958" w:type="dxa"/>
            <w:tcBorders>
              <w:tl2br w:val="nil"/>
              <w:tr2bl w:val="nil"/>
            </w:tcBorders>
            <w:noWrap w:val="0"/>
            <w:tcMar>
              <w:top w:w="28" w:type="dxa"/>
              <w:left w:w="57" w:type="dxa"/>
              <w:bottom w:w="28" w:type="dxa"/>
              <w:right w:w="57" w:type="dxa"/>
            </w:tcMar>
            <w:vAlign w:val="center"/>
          </w:tcPr>
          <w:p>
            <w:pPr>
              <w:jc w:val="center"/>
              <w:outlineLvl w:val="9"/>
              <w:rPr>
                <w:rStyle w:val="22"/>
                <w:rFonts w:hint="eastAsia" w:ascii="Times New Roman" w:hAnsi="Times New Roman" w:eastAsia="宋体" w:cs="Times New Roman"/>
                <w:color w:val="000000"/>
                <w:sz w:val="21"/>
                <w:szCs w:val="21"/>
                <w:lang w:eastAsia="zh-CN"/>
              </w:rPr>
            </w:pPr>
            <w:r>
              <w:rPr>
                <w:rFonts w:hint="default" w:ascii="Times New Roman" w:hAnsi="Times New Roman" w:cs="Times New Roman"/>
                <w:color w:val="000000"/>
                <w:sz w:val="21"/>
                <w:szCs w:val="21"/>
                <w:lang w:val="en-US" w:eastAsia="zh-CN"/>
              </w:rPr>
              <w:t>悬浮物</w:t>
            </w:r>
          </w:p>
        </w:tc>
        <w:tc>
          <w:tcPr>
            <w:tcW w:w="6412" w:type="dxa"/>
            <w:tcBorders>
              <w:tl2br w:val="nil"/>
              <w:tr2bl w:val="nil"/>
            </w:tcBorders>
            <w:noWrap w:val="0"/>
            <w:tcMar>
              <w:top w:w="28" w:type="dxa"/>
              <w:left w:w="57" w:type="dxa"/>
              <w:bottom w:w="28" w:type="dxa"/>
              <w:right w:w="57" w:type="dxa"/>
            </w:tcMar>
            <w:vAlign w:val="center"/>
          </w:tcPr>
          <w:p>
            <w:pPr>
              <w:jc w:val="center"/>
              <w:outlineLvl w:val="9"/>
              <w:rPr>
                <w:rFonts w:hint="eastAsia" w:ascii="Times New Roman" w:hAnsi="Times New Roman" w:eastAsia="宋体" w:cs="Times New Roman"/>
                <w:sz w:val="21"/>
                <w:szCs w:val="21"/>
                <w:lang w:val="en-US" w:eastAsia="zh-CN"/>
              </w:rPr>
            </w:pPr>
            <w:r>
              <w:rPr>
                <w:rFonts w:hint="default" w:ascii="Times New Roman" w:hAnsi="Times New Roman" w:cs="Times New Roman"/>
                <w:sz w:val="21"/>
                <w:szCs w:val="21"/>
              </w:rPr>
              <w:t>水质 悬浮物的测定 重量法</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GB/T 11901-1989</w:t>
            </w:r>
          </w:p>
        </w:tc>
        <w:tc>
          <w:tcPr>
            <w:tcW w:w="690" w:type="dxa"/>
            <w:vMerge w:val="continue"/>
            <w:tcBorders>
              <w:tl2br w:val="nil"/>
              <w:tr2bl w:val="nil"/>
            </w:tcBorders>
            <w:noWrap w:val="0"/>
            <w:vAlign w:val="center"/>
          </w:tcPr>
          <w:p>
            <w:pPr>
              <w:pStyle w:val="21"/>
              <w:spacing w:line="240" w:lineRule="auto"/>
              <w:ind w:firstLine="0" w:firstLineChars="0"/>
              <w:jc w:val="center"/>
              <w:outlineLvl w:val="9"/>
              <w:rPr>
                <w:rFonts w:hint="default" w:ascii="Times New Roman" w:hAnsi="Times New Roman" w:eastAsia="华文楷体" w:cs="Times New Roman"/>
                <w:bCs/>
                <w:sz w:val="21"/>
                <w:szCs w:val="21"/>
                <w:lang w:val="en-US" w:eastAsia="zh-CN"/>
              </w:rPr>
            </w:pPr>
          </w:p>
        </w:tc>
      </w:tr>
    </w:tbl>
    <w:p>
      <w:pPr>
        <w:spacing w:line="360" w:lineRule="auto"/>
        <w:outlineLvl w:val="9"/>
        <w:rPr>
          <w:rFonts w:ascii="Times New Roman" w:hAnsi="Times New Roman" w:eastAsia="宋体"/>
          <w:b/>
          <w:caps w:val="0"/>
          <w:smallCaps w:val="0"/>
          <w:color w:val="0D0D0D"/>
          <w:sz w:val="24"/>
        </w:rPr>
      </w:pPr>
      <w:r>
        <w:rPr>
          <w:rFonts w:hint="default" w:ascii="Times New Roman" w:hAnsi="Times New Roman" w:eastAsia="宋体" w:cs="Times New Roman"/>
          <w:b/>
          <w:caps w:val="0"/>
          <w:smallCaps w:val="0"/>
          <w:color w:val="0D0D0D"/>
          <w:sz w:val="24"/>
        </w:rPr>
        <w:t>8.2</w:t>
      </w:r>
      <w:r>
        <w:rPr>
          <w:rFonts w:hint="eastAsia" w:ascii="Times New Roman" w:hAnsi="Times New Roman" w:eastAsia="宋体"/>
          <w:b/>
          <w:caps w:val="0"/>
          <w:smallCaps w:val="0"/>
          <w:color w:val="0D0D0D"/>
          <w:sz w:val="24"/>
          <w:lang w:val="en-US" w:eastAsia="zh-CN"/>
        </w:rPr>
        <w:t xml:space="preserve"> </w:t>
      </w:r>
      <w:r>
        <w:rPr>
          <w:rFonts w:ascii="Times New Roman" w:hAnsi="Times New Roman" w:eastAsia="宋体"/>
          <w:b/>
          <w:caps w:val="0"/>
          <w:smallCaps w:val="0"/>
          <w:color w:val="0D0D0D"/>
          <w:sz w:val="24"/>
        </w:rPr>
        <w:t>水质监测分析过程中的质量保证和质量控制</w:t>
      </w:r>
      <w:bookmarkEnd w:id="95"/>
    </w:p>
    <w:p>
      <w:pPr>
        <w:spacing w:line="360" w:lineRule="auto"/>
        <w:ind w:firstLine="480" w:firstLineChars="200"/>
        <w:outlineLvl w:val="9"/>
        <w:rPr>
          <w:rFonts w:ascii="Times New Roman" w:hAnsi="Times New Roman" w:eastAsia="宋体"/>
          <w:caps w:val="0"/>
          <w:smallCaps w:val="0"/>
          <w:color w:val="0D0D0D"/>
          <w:sz w:val="24"/>
        </w:rPr>
      </w:pPr>
      <w:r>
        <w:rPr>
          <w:rFonts w:ascii="Times New Roman" w:hAnsi="Times New Roman" w:eastAsia="宋体"/>
          <w:caps w:val="0"/>
          <w:smallCaps w:val="0"/>
          <w:color w:val="0D0D0D"/>
          <w:sz w:val="24"/>
        </w:rPr>
        <w:t>水样的采集、运输、保存、实验室分析和数据计算的全过程均按《环境水质监测质量保证手册》（第四版）的要求进行。采样过程中采集一定比例的平行样；实验室分析过程使用标准物质、采用空白试验、平行样测定、加标回收率测定等。</w:t>
      </w:r>
    </w:p>
    <w:p>
      <w:pPr>
        <w:pStyle w:val="2"/>
        <w:rPr>
          <w:rFonts w:hint="default" w:ascii="Times New Roman" w:hAnsi="Times New Roman" w:eastAsia="宋体" w:cs="Times New Roman"/>
          <w:caps w:val="0"/>
          <w:smallCaps w:val="0"/>
          <w:color w:val="0D0D0D"/>
          <w:sz w:val="24"/>
          <w:lang w:val="en-US" w:eastAsia="zh-CN"/>
        </w:rPr>
      </w:pPr>
    </w:p>
    <w:p>
      <w:pPr>
        <w:pStyle w:val="2"/>
        <w:rPr>
          <w:rFonts w:hint="default"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p>
      <w:pPr>
        <w:pStyle w:val="2"/>
        <w:rPr>
          <w:rFonts w:hint="eastAsia" w:ascii="Times New Roman" w:hAnsi="Times New Roman" w:eastAsia="宋体" w:cs="Times New Roman"/>
          <w:caps w:val="0"/>
          <w:smallCaps w:val="0"/>
          <w:color w:val="0D0D0D"/>
          <w:sz w:val="24"/>
          <w:lang w:val="en-US" w:eastAsia="zh-CN"/>
        </w:rPr>
      </w:pPr>
    </w:p>
    <w:bookmarkEnd w:id="96"/>
    <w:p>
      <w:pPr>
        <w:numPr>
          <w:ilvl w:val="0"/>
          <w:numId w:val="6"/>
        </w:numPr>
        <w:adjustRightInd w:val="0"/>
        <w:spacing w:line="360" w:lineRule="auto"/>
        <w:outlineLvl w:val="0"/>
        <w:rPr>
          <w:rFonts w:hint="eastAsia" w:ascii="Times New Roman" w:hAnsi="Times New Roman" w:eastAsia="宋体" w:cs="宋体"/>
          <w:b/>
          <w:caps w:val="0"/>
          <w:smallCaps w:val="0"/>
          <w:sz w:val="32"/>
          <w:szCs w:val="32"/>
        </w:rPr>
      </w:pPr>
      <w:bookmarkStart w:id="99" w:name="_Toc19003"/>
      <w:r>
        <w:rPr>
          <w:rFonts w:hint="eastAsia" w:ascii="Times New Roman" w:hAnsi="Times New Roman" w:eastAsia="宋体" w:cs="宋体"/>
          <w:b/>
          <w:caps w:val="0"/>
          <w:smallCaps w:val="0"/>
          <w:sz w:val="32"/>
          <w:szCs w:val="32"/>
        </w:rPr>
        <w:t>验收监测结果</w:t>
      </w:r>
      <w:bookmarkEnd w:id="97"/>
      <w:bookmarkEnd w:id="98"/>
      <w:bookmarkEnd w:id="99"/>
    </w:p>
    <w:p>
      <w:pPr>
        <w:tabs>
          <w:tab w:val="left" w:pos="3334"/>
        </w:tabs>
        <w:adjustRightInd w:val="0"/>
        <w:spacing w:line="360" w:lineRule="auto"/>
        <w:outlineLvl w:val="9"/>
        <w:rPr>
          <w:rFonts w:hint="eastAsia" w:ascii="Times New Roman" w:hAnsi="Times New Roman" w:eastAsia="宋体" w:cs="宋体"/>
          <w:b/>
          <w:caps w:val="0"/>
          <w:smallCaps w:val="0"/>
          <w:sz w:val="24"/>
          <w:lang w:val="en-US" w:eastAsia="zh-CN"/>
        </w:rPr>
      </w:pPr>
      <w:bookmarkStart w:id="100" w:name="_Toc911"/>
      <w:bookmarkStart w:id="101" w:name="_Toc3001"/>
      <w:r>
        <w:rPr>
          <w:rFonts w:hint="default" w:ascii="Times New Roman" w:hAnsi="Times New Roman" w:eastAsia="宋体" w:cs="Times New Roman"/>
          <w:b/>
          <w:caps w:val="0"/>
          <w:smallCaps w:val="0"/>
          <w:sz w:val="24"/>
          <w:lang w:val="en-US" w:eastAsia="zh-CN"/>
        </w:rPr>
        <w:t>9.</w:t>
      </w:r>
      <w:r>
        <w:rPr>
          <w:rFonts w:hint="eastAsia" w:ascii="Times New Roman" w:hAnsi="Times New Roman" w:eastAsia="宋体" w:cs="Times New Roman"/>
          <w:b/>
          <w:caps w:val="0"/>
          <w:smallCaps w:val="0"/>
          <w:sz w:val="24"/>
          <w:lang w:val="en-US" w:eastAsia="zh-CN"/>
        </w:rPr>
        <w:t>1</w:t>
      </w:r>
      <w:r>
        <w:rPr>
          <w:rFonts w:hint="eastAsia" w:ascii="Times New Roman" w:hAnsi="Times New Roman" w:eastAsia="宋体" w:cs="宋体"/>
          <w:b/>
          <w:caps w:val="0"/>
          <w:smallCaps w:val="0"/>
          <w:sz w:val="24"/>
          <w:lang w:val="en-US" w:eastAsia="zh-CN"/>
        </w:rPr>
        <w:t xml:space="preserve"> 废水监测</w:t>
      </w:r>
    </w:p>
    <w:p>
      <w:pPr>
        <w:tabs>
          <w:tab w:val="left" w:pos="3334"/>
        </w:tabs>
        <w:adjustRightInd w:val="0"/>
        <w:spacing w:line="360" w:lineRule="auto"/>
        <w:ind w:firstLine="472" w:firstLineChars="200"/>
        <w:outlineLvl w:val="9"/>
        <w:rPr>
          <w:rFonts w:hint="eastAsia" w:ascii="Times New Roman" w:hAnsi="Times New Roman" w:eastAsia="宋体" w:cs="宋体"/>
          <w:b/>
          <w:bCs/>
          <w:caps w:val="0"/>
          <w:smallCaps w:val="0"/>
          <w:color w:val="auto"/>
          <w:sz w:val="24"/>
          <w:szCs w:val="24"/>
          <w:lang w:val="en-US" w:eastAsia="zh-CN"/>
        </w:rPr>
      </w:pPr>
      <w:r>
        <w:rPr>
          <w:rFonts w:hint="eastAsia" w:ascii="Times New Roman" w:hAnsi="Times New Roman" w:eastAsia="宋体" w:cs="宋体"/>
          <w:caps w:val="0"/>
          <w:smallCaps w:val="0"/>
          <w:spacing w:val="-2"/>
          <w:sz w:val="24"/>
          <w:lang w:val="en-US" w:eastAsia="zh-CN"/>
        </w:rPr>
        <w:t>生产废水水质监测结果见表</w:t>
      </w:r>
      <w:r>
        <w:rPr>
          <w:rFonts w:hint="default" w:ascii="Times New Roman" w:hAnsi="Times New Roman" w:eastAsia="宋体" w:cs="Times New Roman"/>
          <w:caps w:val="0"/>
          <w:smallCaps w:val="0"/>
          <w:spacing w:val="-2"/>
          <w:sz w:val="24"/>
          <w:lang w:val="en-US" w:eastAsia="zh-CN"/>
        </w:rPr>
        <w:t>9-</w:t>
      </w:r>
      <w:r>
        <w:rPr>
          <w:rFonts w:hint="eastAsia" w:ascii="Times New Roman" w:hAnsi="Times New Roman" w:eastAsia="宋体" w:cs="Times New Roman"/>
          <w:caps w:val="0"/>
          <w:smallCaps w:val="0"/>
          <w:spacing w:val="-2"/>
          <w:sz w:val="24"/>
          <w:lang w:val="en-US" w:eastAsia="zh-CN"/>
        </w:rPr>
        <w:t>1</w:t>
      </w:r>
      <w:r>
        <w:rPr>
          <w:rFonts w:hint="eastAsia" w:ascii="Times New Roman" w:hAnsi="Times New Roman" w:eastAsia="宋体" w:cs="宋体"/>
          <w:caps w:val="0"/>
          <w:smallCaps w:val="0"/>
          <w:spacing w:val="-2"/>
          <w:sz w:val="24"/>
          <w:lang w:val="en-US" w:eastAsia="zh-CN"/>
        </w:rPr>
        <w:t>。</w:t>
      </w:r>
    </w:p>
    <w:p>
      <w:pPr>
        <w:spacing w:line="360" w:lineRule="auto"/>
        <w:jc w:val="center"/>
        <w:outlineLvl w:val="9"/>
        <w:rPr>
          <w:rFonts w:hint="eastAsia" w:ascii="Times New Roman" w:hAnsi="Times New Roman" w:eastAsia="宋体" w:cs="宋体"/>
          <w:b w:val="0"/>
          <w:bCs w:val="0"/>
          <w:caps w:val="0"/>
          <w:smallCaps w:val="0"/>
          <w:color w:val="auto"/>
          <w:sz w:val="24"/>
          <w:szCs w:val="24"/>
          <w:lang w:val="en-US" w:eastAsia="zh-CN"/>
        </w:rPr>
      </w:pPr>
      <w:r>
        <w:rPr>
          <w:rFonts w:hint="eastAsia" w:ascii="Times New Roman" w:hAnsi="Times New Roman" w:eastAsia="宋体" w:cs="宋体"/>
          <w:b/>
          <w:bCs/>
          <w:caps w:val="0"/>
          <w:smallCaps w:val="0"/>
          <w:color w:val="auto"/>
          <w:sz w:val="24"/>
          <w:szCs w:val="24"/>
          <w:lang w:val="en-US" w:eastAsia="zh-CN"/>
        </w:rPr>
        <w:t>表</w:t>
      </w:r>
      <w:r>
        <w:rPr>
          <w:rFonts w:hint="default" w:ascii="Times New Roman" w:hAnsi="Times New Roman" w:eastAsia="宋体" w:cs="Times New Roman"/>
          <w:b/>
          <w:bCs/>
          <w:caps w:val="0"/>
          <w:smallCaps w:val="0"/>
          <w:color w:val="auto"/>
          <w:sz w:val="24"/>
          <w:szCs w:val="24"/>
          <w:lang w:val="en-US" w:eastAsia="zh-CN"/>
        </w:rPr>
        <w:t>9-</w:t>
      </w:r>
      <w:r>
        <w:rPr>
          <w:rFonts w:hint="eastAsia" w:ascii="Times New Roman" w:hAnsi="Times New Roman" w:eastAsia="宋体" w:cs="Times New Roman"/>
          <w:b/>
          <w:bCs/>
          <w:caps w:val="0"/>
          <w:smallCaps w:val="0"/>
          <w:color w:val="auto"/>
          <w:sz w:val="24"/>
          <w:szCs w:val="24"/>
          <w:lang w:val="en-US" w:eastAsia="zh-CN"/>
        </w:rPr>
        <w:t>1</w:t>
      </w:r>
      <w:r>
        <w:rPr>
          <w:rFonts w:hint="eastAsia" w:ascii="Times New Roman" w:hAnsi="Times New Roman" w:eastAsia="宋体" w:cs="宋体"/>
          <w:b/>
          <w:bCs/>
          <w:caps w:val="0"/>
          <w:smallCaps w:val="0"/>
          <w:color w:val="auto"/>
          <w:sz w:val="24"/>
          <w:szCs w:val="24"/>
          <w:lang w:val="en-US" w:eastAsia="zh-CN"/>
        </w:rPr>
        <w:t xml:space="preserve"> 生产废水水质监测结果</w:t>
      </w:r>
      <w:r>
        <w:rPr>
          <w:rFonts w:hint="eastAsia" w:ascii="Times New Roman" w:hAnsi="Times New Roman"/>
          <w:b/>
          <w:bCs/>
          <w:caps w:val="0"/>
          <w:smallCaps w:val="0"/>
          <w:color w:val="auto"/>
          <w:sz w:val="24"/>
          <w:szCs w:val="24"/>
          <w:lang w:val="en-US" w:eastAsia="zh-CN"/>
        </w:rPr>
        <w:t xml:space="preserve">  </w:t>
      </w:r>
      <w:r>
        <w:rPr>
          <w:rFonts w:hint="eastAsia" w:ascii="Times New Roman" w:hAnsi="Times New Roman" w:eastAsia="宋体" w:cs="宋体"/>
          <w:b/>
          <w:bCs/>
          <w:caps w:val="0"/>
          <w:smallCaps w:val="0"/>
          <w:color w:val="auto"/>
          <w:sz w:val="24"/>
          <w:szCs w:val="24"/>
          <w:lang w:val="en-US" w:eastAsia="zh-CN"/>
        </w:rPr>
        <w:t>单位：</w:t>
      </w:r>
      <w:r>
        <w:rPr>
          <w:rFonts w:hint="default" w:ascii="Times New Roman" w:hAnsi="Times New Roman" w:eastAsia="宋体" w:cs="Times New Roman"/>
          <w:b/>
          <w:bCs/>
          <w:caps w:val="0"/>
          <w:smallCaps w:val="0"/>
          <w:color w:val="auto"/>
          <w:sz w:val="24"/>
          <w:szCs w:val="24"/>
          <w:lang w:val="en-US" w:eastAsia="zh-CN"/>
        </w:rPr>
        <w:t>mg/L，</w:t>
      </w:r>
      <w:r>
        <w:rPr>
          <w:rFonts w:hint="eastAsia" w:ascii="Times New Roman" w:hAnsi="Times New Roman" w:eastAsia="宋体" w:cs="宋体"/>
          <w:b/>
          <w:bCs/>
          <w:caps w:val="0"/>
          <w:smallCaps w:val="0"/>
          <w:color w:val="auto"/>
          <w:sz w:val="24"/>
          <w:szCs w:val="24"/>
          <w:lang w:val="en-US" w:eastAsia="zh-CN"/>
        </w:rPr>
        <w:t>除</w:t>
      </w:r>
      <w:r>
        <w:rPr>
          <w:rFonts w:hint="default" w:ascii="Times New Roman" w:hAnsi="Times New Roman" w:eastAsia="宋体" w:cs="Times New Roman"/>
          <w:b/>
          <w:bCs/>
          <w:caps w:val="0"/>
          <w:smallCaps w:val="0"/>
          <w:color w:val="auto"/>
          <w:sz w:val="24"/>
          <w:szCs w:val="24"/>
          <w:lang w:val="en-US" w:eastAsia="zh-CN"/>
        </w:rPr>
        <w:t>pH</w:t>
      </w:r>
      <w:r>
        <w:rPr>
          <w:rFonts w:hint="eastAsia" w:ascii="Times New Roman" w:hAnsi="Times New Roman" w:eastAsia="宋体" w:cs="Times New Roman"/>
          <w:b/>
          <w:bCs/>
          <w:caps w:val="0"/>
          <w:smallCaps w:val="0"/>
          <w:color w:val="auto"/>
          <w:sz w:val="24"/>
          <w:szCs w:val="24"/>
          <w:lang w:val="en-US" w:eastAsia="zh-CN"/>
        </w:rPr>
        <w:t>值</w:t>
      </w:r>
      <w:r>
        <w:rPr>
          <w:rFonts w:hint="eastAsia" w:ascii="Times New Roman" w:hAnsi="Times New Roman" w:eastAsia="宋体" w:cs="宋体"/>
          <w:b/>
          <w:bCs/>
          <w:caps w:val="0"/>
          <w:smallCaps w:val="0"/>
          <w:color w:val="auto"/>
          <w:sz w:val="24"/>
          <w:szCs w:val="24"/>
          <w:lang w:val="en-US" w:eastAsia="zh-CN"/>
        </w:rPr>
        <w:t>外</w:t>
      </w:r>
    </w:p>
    <w:tbl>
      <w:tblPr>
        <w:tblStyle w:val="11"/>
        <w:tblW w:w="4997"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027"/>
        <w:gridCol w:w="1195"/>
        <w:gridCol w:w="1228"/>
        <w:gridCol w:w="1550"/>
        <w:gridCol w:w="1690"/>
        <w:gridCol w:w="1155"/>
        <w:gridCol w:w="1041"/>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7" w:hRule="exact"/>
          <w:jc w:val="center"/>
        </w:trPr>
        <w:tc>
          <w:tcPr>
            <w:tcW w:w="578"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szCs w:val="21"/>
              </w:rPr>
            </w:pPr>
            <w:r>
              <w:rPr>
                <w:rFonts w:ascii="Times New Roman" w:hAnsi="Times New Roman" w:eastAsia="宋体"/>
                <w:caps w:val="0"/>
                <w:smallCaps w:val="0"/>
                <w:color w:val="auto"/>
                <w:szCs w:val="21"/>
              </w:rPr>
              <w:t>监测</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r>
              <w:rPr>
                <w:rFonts w:ascii="Times New Roman" w:hAnsi="Times New Roman" w:eastAsia="宋体"/>
                <w:caps w:val="0"/>
                <w:smallCaps w:val="0"/>
                <w:color w:val="auto"/>
                <w:szCs w:val="21"/>
              </w:rPr>
              <w:t>点位</w:t>
            </w:r>
          </w:p>
        </w:tc>
        <w:tc>
          <w:tcPr>
            <w:tcW w:w="67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szCs w:val="21"/>
              </w:rPr>
            </w:pPr>
            <w:r>
              <w:rPr>
                <w:rFonts w:ascii="Times New Roman" w:hAnsi="Times New Roman" w:eastAsia="宋体"/>
                <w:caps w:val="0"/>
                <w:smallCaps w:val="0"/>
                <w:color w:val="auto"/>
                <w:szCs w:val="21"/>
              </w:rPr>
              <w:t>监测</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r>
              <w:rPr>
                <w:rFonts w:ascii="Times New Roman" w:hAnsi="Times New Roman" w:eastAsia="宋体"/>
                <w:caps w:val="0"/>
                <w:smallCaps w:val="0"/>
                <w:color w:val="auto"/>
                <w:szCs w:val="21"/>
              </w:rPr>
              <w:t>日期</w:t>
            </w:r>
          </w:p>
        </w:tc>
        <w:tc>
          <w:tcPr>
            <w:tcW w:w="68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r>
              <w:rPr>
                <w:rFonts w:ascii="Times New Roman" w:hAnsi="Times New Roman" w:eastAsia="宋体"/>
                <w:caps w:val="0"/>
                <w:smallCaps w:val="0"/>
                <w:color w:val="auto"/>
                <w:szCs w:val="21"/>
              </w:rPr>
              <w:t>监测</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r>
              <w:rPr>
                <w:rFonts w:ascii="Times New Roman" w:hAnsi="Times New Roman" w:eastAsia="宋体"/>
                <w:caps w:val="0"/>
                <w:smallCaps w:val="0"/>
                <w:color w:val="auto"/>
                <w:szCs w:val="21"/>
              </w:rPr>
              <w:t>次数</w:t>
            </w:r>
          </w:p>
        </w:tc>
        <w:tc>
          <w:tcPr>
            <w:tcW w:w="3058" w:type="pct"/>
            <w:gridSpan w:val="4"/>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before="0" w:line="240" w:lineRule="exact"/>
              <w:ind w:left="0" w:leftChars="0" w:right="0" w:rightChars="0" w:firstLine="0" w:firstLineChars="0"/>
              <w:jc w:val="center"/>
              <w:textAlignment w:val="auto"/>
              <w:outlineLvl w:val="9"/>
              <w:rPr>
                <w:rFonts w:ascii="Times New Roman" w:hAnsi="Times New Roman" w:eastAsia="宋体"/>
                <w:caps w:val="0"/>
                <w:smallCaps w:val="0"/>
                <w:color w:val="auto"/>
                <w:kern w:val="2"/>
                <w:sz w:val="21"/>
                <w:szCs w:val="21"/>
              </w:rPr>
            </w:pPr>
            <w:r>
              <w:rPr>
                <w:rFonts w:ascii="Times New Roman" w:hAnsi="Times New Roman" w:eastAsia="宋体"/>
                <w:caps w:val="0"/>
                <w:smallCaps w:val="0"/>
                <w:color w:val="auto"/>
                <w:kern w:val="2"/>
                <w:sz w:val="21"/>
                <w:szCs w:val="21"/>
              </w:rPr>
              <w:t>监测结果</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47"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8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872" w:type="pct"/>
            <w:tcBorders>
              <w:tl2br w:val="nil"/>
              <w:tr2bl w:val="nil"/>
            </w:tcBorders>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rPr>
                <w:rFonts w:hint="eastAsia" w:ascii="Times New Roman" w:hAnsi="Times New Roman" w:eastAsia="宋体"/>
                <w:caps w:val="0"/>
                <w:smallCaps w:val="0"/>
                <w:color w:val="auto"/>
                <w:szCs w:val="21"/>
              </w:rPr>
            </w:pPr>
            <w:r>
              <w:rPr>
                <w:rFonts w:hint="default" w:ascii="Times New Roman" w:hAnsi="Times New Roman" w:eastAsia="宋体" w:cs="Times New Roman"/>
                <w:b w:val="0"/>
                <w:bCs w:val="0"/>
                <w:caps w:val="0"/>
                <w:smallCaps w:val="0"/>
                <w:sz w:val="21"/>
                <w:szCs w:val="21"/>
              </w:rPr>
              <w:t>pH</w:t>
            </w:r>
            <w:r>
              <w:rPr>
                <w:rFonts w:hint="default" w:ascii="Times New Roman" w:hAnsi="Times New Roman" w:eastAsia="宋体" w:cs="Times New Roman"/>
                <w:b w:val="0"/>
                <w:bCs w:val="0"/>
                <w:caps w:val="0"/>
                <w:smallCaps w:val="0"/>
                <w:sz w:val="21"/>
                <w:szCs w:val="21"/>
                <w:lang w:eastAsia="zh-CN"/>
              </w:rPr>
              <w:t>值</w:t>
            </w:r>
            <w:r>
              <w:rPr>
                <w:rFonts w:hint="eastAsia" w:ascii="Times New Roman" w:hAnsi="Times New Roman" w:eastAsia="宋体" w:cs="Times New Roman"/>
                <w:b w:val="0"/>
                <w:bCs w:val="0"/>
                <w:caps w:val="0"/>
                <w:smallCaps w:val="0"/>
                <w:sz w:val="21"/>
                <w:szCs w:val="21"/>
                <w:lang w:eastAsia="zh-CN"/>
              </w:rPr>
              <w:t>（</w:t>
            </w:r>
            <w:r>
              <w:rPr>
                <w:rFonts w:hint="eastAsia" w:ascii="Times New Roman" w:hAnsi="Times New Roman" w:eastAsia="宋体" w:cs="Times New Roman"/>
                <w:b w:val="0"/>
                <w:bCs w:val="0"/>
                <w:caps w:val="0"/>
                <w:smallCaps w:val="0"/>
                <w:sz w:val="21"/>
                <w:szCs w:val="21"/>
                <w:lang w:val="en-US" w:eastAsia="zh-CN"/>
              </w:rPr>
              <w:t>范围</w:t>
            </w:r>
            <w:r>
              <w:rPr>
                <w:rFonts w:hint="eastAsia" w:ascii="Times New Roman" w:hAnsi="Times New Roman" w:eastAsia="宋体" w:cs="Times New Roman"/>
                <w:b w:val="0"/>
                <w:bCs w:val="0"/>
                <w:caps w:val="0"/>
                <w:smallCaps w:val="0"/>
                <w:sz w:val="21"/>
                <w:szCs w:val="21"/>
                <w:lang w:eastAsia="zh-CN"/>
              </w:rPr>
              <w:t>）</w:t>
            </w:r>
          </w:p>
        </w:tc>
        <w:tc>
          <w:tcPr>
            <w:tcW w:w="951" w:type="pct"/>
            <w:tcBorders>
              <w:tl2br w:val="nil"/>
              <w:tr2bl w:val="nil"/>
            </w:tcBorders>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rPr>
                <w:rFonts w:hint="eastAsia" w:ascii="Times New Roman" w:hAnsi="Times New Roman" w:eastAsia="宋体"/>
                <w:caps w:val="0"/>
                <w:smallCaps w:val="0"/>
                <w:color w:val="auto"/>
                <w:szCs w:val="21"/>
              </w:rPr>
            </w:pPr>
            <w:r>
              <w:rPr>
                <w:rFonts w:hint="default" w:ascii="Times New Roman" w:hAnsi="Times New Roman" w:eastAsia="宋体" w:cs="Times New Roman"/>
                <w:b w:val="0"/>
                <w:bCs w:val="0"/>
                <w:caps w:val="0"/>
                <w:smallCaps w:val="0"/>
                <w:sz w:val="21"/>
                <w:szCs w:val="21"/>
              </w:rPr>
              <w:t>化学需氧量</w:t>
            </w:r>
          </w:p>
        </w:tc>
        <w:tc>
          <w:tcPr>
            <w:tcW w:w="650" w:type="pct"/>
            <w:tcBorders>
              <w:tl2br w:val="nil"/>
              <w:tr2bl w:val="nil"/>
            </w:tcBorders>
            <w:noWrap w:val="0"/>
            <w:tcMar>
              <w:left w:w="57" w:type="dxa"/>
              <w:right w:w="57" w:type="dxa"/>
            </w:tcMar>
            <w:vAlign w:val="center"/>
          </w:tcPr>
          <w:p>
            <w:pPr>
              <w:spacing w:line="240" w:lineRule="exact"/>
              <w:jc w:val="center"/>
              <w:rPr>
                <w:rFonts w:hint="eastAsia" w:ascii="Times New Roman" w:hAnsi="Times New Roman" w:eastAsia="宋体"/>
                <w:caps w:val="0"/>
                <w:smallCaps w:val="0"/>
                <w:color w:val="auto"/>
                <w:kern w:val="2"/>
                <w:sz w:val="21"/>
                <w:szCs w:val="21"/>
                <w:lang w:val="en-US" w:eastAsia="zh-CN" w:bidi="ar-SA"/>
              </w:rPr>
            </w:pPr>
            <w:r>
              <w:rPr>
                <w:rFonts w:hint="eastAsia" w:ascii="Times New Roman" w:hAnsi="Times New Roman" w:eastAsia="宋体"/>
                <w:caps w:val="0"/>
                <w:smallCaps w:val="0"/>
                <w:color w:val="auto"/>
                <w:szCs w:val="21"/>
                <w:lang w:val="en-US" w:eastAsia="zh-CN"/>
              </w:rPr>
              <w:t>悬浮物</w:t>
            </w:r>
          </w:p>
        </w:tc>
        <w:tc>
          <w:tcPr>
            <w:tcW w:w="584" w:type="pct"/>
            <w:tcBorders>
              <w:tl2br w:val="nil"/>
              <w:tr2bl w:val="nil"/>
            </w:tcBorders>
            <w:noWrap w:val="0"/>
            <w:tcMar>
              <w:left w:w="57" w:type="dxa"/>
              <w:right w:w="57" w:type="dxa"/>
            </w:tcMar>
            <w:vAlign w:val="center"/>
          </w:tcPr>
          <w:p>
            <w:pPr>
              <w:spacing w:line="240" w:lineRule="exact"/>
              <w:jc w:val="center"/>
              <w:rPr>
                <w:rFonts w:hint="default" w:ascii="Times New Roman" w:hAnsi="Times New Roman" w:eastAsia="宋体"/>
                <w:caps w:val="0"/>
                <w:smallCaps w:val="0"/>
                <w:color w:val="auto"/>
                <w:szCs w:val="21"/>
                <w:lang w:val="en-US" w:eastAsia="zh-CN"/>
              </w:rPr>
            </w:pPr>
            <w:r>
              <w:rPr>
                <w:rFonts w:hint="eastAsia" w:ascii="Times New Roman" w:hAnsi="Times New Roman" w:eastAsia="宋体"/>
                <w:caps w:val="0"/>
                <w:smallCaps w:val="0"/>
                <w:color w:val="auto"/>
                <w:szCs w:val="21"/>
                <w:lang w:val="en-US" w:eastAsia="zh-CN"/>
              </w:rPr>
              <w:t>氨氮</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aps w:val="0"/>
                <w:smallCaps w:val="0"/>
                <w:color w:val="auto"/>
                <w:szCs w:val="21"/>
                <w:lang w:val="en-US"/>
              </w:rPr>
            </w:pPr>
            <w:r>
              <w:rPr>
                <w:rFonts w:hint="eastAsia" w:ascii="Times New Roman" w:hAnsi="Times New Roman" w:eastAsia="宋体"/>
                <w:caps w:val="0"/>
                <w:smallCaps w:val="0"/>
                <w:color w:val="auto"/>
                <w:szCs w:val="21"/>
                <w:lang w:val="en-US" w:eastAsia="zh-CN"/>
              </w:rPr>
              <w:t>生产废水处理设施进口W11</w:t>
            </w:r>
          </w:p>
        </w:tc>
        <w:tc>
          <w:tcPr>
            <w:tcW w:w="67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szCs w:val="21"/>
                <w:lang w:val="en-US" w:eastAsia="zh-CN"/>
              </w:rPr>
            </w:pPr>
            <w:r>
              <w:rPr>
                <w:rFonts w:hint="eastAsia" w:ascii="Times New Roman" w:hAnsi="Times New Roman" w:eastAsia="宋体"/>
                <w:caps w:val="0"/>
                <w:smallCaps w:val="0"/>
                <w:color w:val="auto"/>
                <w:szCs w:val="21"/>
                <w:lang w:val="en-US" w:eastAsia="zh-CN"/>
              </w:rPr>
              <w:t>2021.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aps w:val="0"/>
                <w:smallCaps w:val="0"/>
                <w:color w:val="auto"/>
                <w:szCs w:val="21"/>
                <w:lang w:val="en-US" w:eastAsia="zh-CN"/>
              </w:rPr>
            </w:pPr>
            <w:r>
              <w:rPr>
                <w:rFonts w:hint="eastAsia" w:ascii="Times New Roman" w:hAnsi="Times New Roman" w:eastAsia="宋体"/>
                <w:caps w:val="0"/>
                <w:smallCaps w:val="0"/>
                <w:color w:val="auto"/>
                <w:szCs w:val="21"/>
                <w:lang w:val="en-US" w:eastAsia="zh-CN"/>
              </w:rPr>
              <w:t>09.06</w:t>
            </w: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szCs w:val="21"/>
                <w:lang w:val="en-US" w:eastAsia="zh-CN"/>
              </w:rPr>
            </w:pPr>
            <w:r>
              <w:rPr>
                <w:rFonts w:hint="eastAsia" w:ascii="Times New Roman" w:hAnsi="Times New Roman" w:eastAsia="宋体"/>
                <w:caps w:val="0"/>
                <w:smallCaps w:val="0"/>
                <w:color w:val="auto"/>
                <w:szCs w:val="21"/>
                <w:lang w:val="en-US" w:eastAsia="zh-CN"/>
              </w:rPr>
              <w:t>1</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7.1</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864</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104</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29.0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aps w:val="0"/>
                <w:smallCaps w:val="0"/>
                <w:color w:val="auto"/>
                <w:szCs w:val="21"/>
                <w:lang w:val="en-US" w:eastAsia="zh-CN"/>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szCs w:val="21"/>
                <w:lang w:val="en-US" w:eastAsia="zh-CN"/>
              </w:rPr>
            </w:pPr>
            <w:r>
              <w:rPr>
                <w:rFonts w:hint="eastAsia" w:ascii="Times New Roman" w:hAnsi="Times New Roman" w:eastAsia="宋体"/>
                <w:caps w:val="0"/>
                <w:smallCaps w:val="0"/>
                <w:color w:val="auto"/>
                <w:szCs w:val="21"/>
                <w:lang w:val="en-US" w:eastAsia="zh-CN"/>
              </w:rPr>
              <w:t>2</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7.1</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904</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111</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28.2</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aps w:val="0"/>
                <w:smallCaps w:val="0"/>
                <w:color w:val="auto"/>
                <w:szCs w:val="21"/>
                <w:lang w:val="en-US" w:eastAsia="zh-CN"/>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szCs w:val="21"/>
                <w:lang w:val="en-US" w:eastAsia="zh-CN"/>
              </w:rPr>
            </w:pPr>
            <w:r>
              <w:rPr>
                <w:rFonts w:hint="eastAsia" w:ascii="Times New Roman" w:hAnsi="Times New Roman" w:eastAsia="宋体"/>
                <w:caps w:val="0"/>
                <w:smallCaps w:val="0"/>
                <w:color w:val="auto"/>
                <w:szCs w:val="21"/>
                <w:lang w:val="en-US" w:eastAsia="zh-CN"/>
              </w:rPr>
              <w:t>3</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7.2</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936</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108</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31.2</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aps w:val="0"/>
                <w:smallCaps w:val="0"/>
                <w:color w:val="auto"/>
                <w:szCs w:val="21"/>
                <w:lang w:val="en-US" w:eastAsia="zh-CN"/>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szCs w:val="21"/>
                <w:lang w:val="en-US" w:eastAsia="zh-CN"/>
              </w:rPr>
            </w:pPr>
            <w:r>
              <w:rPr>
                <w:rFonts w:hint="eastAsia" w:ascii="Times New Roman" w:hAnsi="Times New Roman" w:eastAsia="宋体"/>
                <w:caps w:val="0"/>
                <w:smallCaps w:val="0"/>
                <w:color w:val="auto"/>
                <w:szCs w:val="21"/>
                <w:lang w:val="en-US" w:eastAsia="zh-CN"/>
              </w:rPr>
              <w:t>4</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7.3</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828</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115</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30.4</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zCs w:val="21"/>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b/>
                <w:caps w:val="0"/>
                <w:smallCaps w:val="0"/>
                <w:color w:val="auto"/>
                <w:szCs w:val="21"/>
              </w:rPr>
            </w:pPr>
            <w:r>
              <w:rPr>
                <w:rFonts w:hint="eastAsia" w:ascii="Times New Roman" w:hAnsi="Times New Roman" w:eastAsia="宋体"/>
                <w:b/>
                <w:caps w:val="0"/>
                <w:smallCaps w:val="0"/>
                <w:color w:val="auto"/>
                <w:sz w:val="21"/>
                <w:szCs w:val="21"/>
              </w:rPr>
              <w:t>日均值</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bCs w:val="0"/>
                <w:caps w:val="0"/>
                <w:smallCaps w:val="0"/>
                <w:color w:val="auto"/>
                <w:szCs w:val="21"/>
                <w:lang w:val="en-US" w:eastAsia="zh-CN"/>
              </w:rPr>
            </w:pPr>
            <w:r>
              <w:rPr>
                <w:rFonts w:hint="eastAsia" w:ascii="Times New Roman" w:hAnsi="Times New Roman" w:eastAsia="宋体" w:cs="Times New Roman"/>
                <w:b/>
                <w:bCs w:val="0"/>
                <w:caps w:val="0"/>
                <w:smallCaps w:val="0"/>
                <w:color w:val="auto"/>
                <w:szCs w:val="21"/>
                <w:lang w:val="en-US" w:eastAsia="zh-CN"/>
              </w:rPr>
              <w:t>/</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bCs w:val="0"/>
                <w:caps w:val="0"/>
                <w:smallCaps w:val="0"/>
                <w:color w:val="auto"/>
                <w:szCs w:val="21"/>
                <w:lang w:val="en-US" w:eastAsia="zh-CN"/>
              </w:rPr>
            </w:pPr>
            <w:r>
              <w:rPr>
                <w:rFonts w:hint="eastAsia" w:ascii="Times New Roman" w:hAnsi="Times New Roman" w:eastAsia="宋体" w:cs="Times New Roman"/>
                <w:b/>
                <w:bCs w:val="0"/>
                <w:caps w:val="0"/>
                <w:smallCaps w:val="0"/>
                <w:color w:val="auto"/>
                <w:szCs w:val="21"/>
                <w:lang w:val="en-US" w:eastAsia="zh-CN"/>
              </w:rPr>
              <w:t>883</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bCs w:val="0"/>
                <w:caps w:val="0"/>
                <w:smallCaps w:val="0"/>
                <w:color w:val="auto"/>
                <w:szCs w:val="21"/>
                <w:lang w:val="en-US" w:eastAsia="zh-CN"/>
              </w:rPr>
            </w:pPr>
            <w:r>
              <w:rPr>
                <w:rFonts w:hint="eastAsia" w:ascii="Times New Roman" w:hAnsi="Times New Roman" w:eastAsia="宋体" w:cs="Times New Roman"/>
                <w:b/>
                <w:bCs w:val="0"/>
                <w:caps w:val="0"/>
                <w:smallCaps w:val="0"/>
                <w:color w:val="auto"/>
                <w:szCs w:val="21"/>
                <w:lang w:val="en-US" w:eastAsia="zh-CN"/>
              </w:rPr>
              <w:t>110</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bCs w:val="0"/>
                <w:caps w:val="0"/>
                <w:smallCaps w:val="0"/>
                <w:color w:val="auto"/>
                <w:szCs w:val="21"/>
                <w:lang w:val="en-US" w:eastAsia="zh-CN"/>
              </w:rPr>
            </w:pPr>
            <w:r>
              <w:rPr>
                <w:rFonts w:hint="eastAsia" w:ascii="Times New Roman" w:hAnsi="Times New Roman" w:eastAsia="宋体" w:cs="Times New Roman"/>
                <w:b/>
                <w:bCs w:val="0"/>
                <w:caps w:val="0"/>
                <w:smallCaps w:val="0"/>
                <w:color w:val="auto"/>
                <w:szCs w:val="21"/>
                <w:lang w:val="en-US" w:eastAsia="zh-CN"/>
              </w:rPr>
              <w:t>29.7</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restart"/>
            <w:tcBorders>
              <w:tl2br w:val="nil"/>
              <w:tr2bl w:val="nil"/>
            </w:tcBorders>
            <w:noWrap w:val="0"/>
            <w:vAlign w:val="center"/>
          </w:tcPr>
          <w:p>
            <w:pPr>
              <w:spacing w:line="360" w:lineRule="auto"/>
              <w:jc w:val="center"/>
              <w:rPr>
                <w:rFonts w:hint="eastAsia" w:ascii="Times New Roman" w:hAnsi="Times New Roman" w:eastAsia="宋体" w:cs="Times New Roman"/>
                <w:caps w:val="0"/>
                <w:smallCaps w:val="0"/>
                <w:color w:val="auto"/>
                <w:szCs w:val="21"/>
                <w:lang w:val="en-US" w:eastAsia="zh-CN"/>
              </w:rPr>
            </w:pPr>
            <w:r>
              <w:rPr>
                <w:rFonts w:hint="eastAsia" w:ascii="Times New Roman" w:hAnsi="Times New Roman" w:eastAsia="宋体" w:cs="Times New Roman"/>
                <w:caps w:val="0"/>
                <w:smallCaps w:val="0"/>
                <w:color w:val="auto"/>
                <w:szCs w:val="21"/>
                <w:lang w:val="en-US" w:eastAsia="zh-CN"/>
              </w:rPr>
              <w:t>2021.</w:t>
            </w:r>
          </w:p>
          <w:p>
            <w:pPr>
              <w:spacing w:line="360" w:lineRule="auto"/>
              <w:jc w:val="center"/>
              <w:rPr>
                <w:rFonts w:hint="default" w:ascii="Times New Roman" w:hAnsi="Times New Roman" w:eastAsia="宋体" w:cs="Times New Roman"/>
                <w:caps w:val="0"/>
                <w:smallCaps w:val="0"/>
                <w:color w:val="auto"/>
                <w:szCs w:val="21"/>
                <w:lang w:val="en-US" w:eastAsia="zh-CN"/>
              </w:rPr>
            </w:pPr>
            <w:r>
              <w:rPr>
                <w:rFonts w:hint="eastAsia" w:ascii="Times New Roman" w:hAnsi="Times New Roman" w:eastAsia="宋体" w:cs="Times New Roman"/>
                <w:caps w:val="0"/>
                <w:smallCaps w:val="0"/>
                <w:color w:val="auto"/>
                <w:szCs w:val="21"/>
                <w:lang w:val="en-US" w:eastAsia="zh-CN"/>
              </w:rPr>
              <w:t>09.07</w:t>
            </w: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r>
              <w:rPr>
                <w:rFonts w:ascii="Times New Roman" w:hAnsi="Times New Roman" w:eastAsia="宋体"/>
                <w:caps w:val="0"/>
                <w:smallCaps w:val="0"/>
                <w:color w:val="auto"/>
                <w:sz w:val="21"/>
                <w:szCs w:val="21"/>
              </w:rPr>
              <w:t>1</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7.2</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913</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114</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30.6</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r>
              <w:rPr>
                <w:rFonts w:ascii="Times New Roman" w:hAnsi="Times New Roman" w:eastAsia="宋体"/>
                <w:caps w:val="0"/>
                <w:smallCaps w:val="0"/>
                <w:color w:val="auto"/>
                <w:sz w:val="21"/>
                <w:szCs w:val="21"/>
              </w:rPr>
              <w:t>2</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7.2</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816</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106</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31.3</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r>
              <w:rPr>
                <w:rFonts w:ascii="Times New Roman" w:hAnsi="Times New Roman" w:eastAsia="宋体"/>
                <w:caps w:val="0"/>
                <w:smallCaps w:val="0"/>
                <w:color w:val="auto"/>
                <w:sz w:val="21"/>
                <w:szCs w:val="21"/>
              </w:rPr>
              <w:t>3</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7.1</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871</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118</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29.7</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r>
              <w:rPr>
                <w:rFonts w:ascii="Times New Roman" w:hAnsi="Times New Roman" w:eastAsia="宋体"/>
                <w:caps w:val="0"/>
                <w:smallCaps w:val="0"/>
                <w:color w:val="auto"/>
                <w:sz w:val="21"/>
                <w:szCs w:val="21"/>
              </w:rPr>
              <w:t>4</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7.2</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843</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105</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31.8</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b/>
                <w:caps w:val="0"/>
                <w:smallCaps w:val="0"/>
                <w:color w:val="auto"/>
                <w:szCs w:val="21"/>
              </w:rPr>
            </w:pPr>
            <w:r>
              <w:rPr>
                <w:rFonts w:hint="eastAsia" w:ascii="Times New Roman" w:hAnsi="Times New Roman" w:eastAsia="宋体"/>
                <w:b/>
                <w:caps w:val="0"/>
                <w:smallCaps w:val="0"/>
                <w:color w:val="auto"/>
                <w:sz w:val="21"/>
                <w:szCs w:val="21"/>
              </w:rPr>
              <w:t>日均值</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bCs w:val="0"/>
                <w:caps w:val="0"/>
                <w:smallCaps w:val="0"/>
                <w:color w:val="auto"/>
                <w:szCs w:val="21"/>
                <w:lang w:val="en-US" w:eastAsia="zh-CN"/>
              </w:rPr>
            </w:pPr>
            <w:r>
              <w:rPr>
                <w:rFonts w:hint="eastAsia" w:ascii="Times New Roman" w:hAnsi="Times New Roman" w:eastAsia="宋体" w:cs="Times New Roman"/>
                <w:b/>
                <w:bCs w:val="0"/>
                <w:caps w:val="0"/>
                <w:smallCaps w:val="0"/>
                <w:color w:val="auto"/>
                <w:szCs w:val="21"/>
                <w:lang w:val="en-US" w:eastAsia="zh-CN"/>
              </w:rPr>
              <w:t>/</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bCs w:val="0"/>
                <w:caps w:val="0"/>
                <w:smallCaps w:val="0"/>
                <w:color w:val="auto"/>
                <w:szCs w:val="21"/>
                <w:lang w:val="en-US" w:eastAsia="zh-CN"/>
              </w:rPr>
            </w:pPr>
            <w:r>
              <w:rPr>
                <w:rFonts w:hint="eastAsia" w:ascii="Times New Roman" w:hAnsi="Times New Roman" w:eastAsia="宋体" w:cs="Times New Roman"/>
                <w:b/>
                <w:bCs w:val="0"/>
                <w:caps w:val="0"/>
                <w:smallCaps w:val="0"/>
                <w:color w:val="auto"/>
                <w:szCs w:val="21"/>
                <w:lang w:val="en-US" w:eastAsia="zh-CN"/>
              </w:rPr>
              <w:t>861</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bCs w:val="0"/>
                <w:caps w:val="0"/>
                <w:smallCaps w:val="0"/>
                <w:color w:val="auto"/>
                <w:szCs w:val="21"/>
                <w:lang w:val="en-US" w:eastAsia="zh-CN"/>
              </w:rPr>
            </w:pPr>
            <w:r>
              <w:rPr>
                <w:rFonts w:hint="eastAsia" w:ascii="Times New Roman" w:hAnsi="Times New Roman" w:eastAsia="宋体" w:cs="Times New Roman"/>
                <w:b/>
                <w:bCs w:val="0"/>
                <w:caps w:val="0"/>
                <w:smallCaps w:val="0"/>
                <w:color w:val="auto"/>
                <w:szCs w:val="21"/>
                <w:lang w:val="en-US" w:eastAsia="zh-CN"/>
              </w:rPr>
              <w:t>111</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bCs w:val="0"/>
                <w:caps w:val="0"/>
                <w:smallCaps w:val="0"/>
                <w:color w:val="auto"/>
                <w:szCs w:val="21"/>
                <w:lang w:val="en-US" w:eastAsia="zh-CN"/>
              </w:rPr>
            </w:pPr>
            <w:r>
              <w:rPr>
                <w:rFonts w:hint="eastAsia" w:ascii="Times New Roman" w:hAnsi="Times New Roman" w:eastAsia="宋体" w:cs="Times New Roman"/>
                <w:b/>
                <w:bCs w:val="0"/>
                <w:caps w:val="0"/>
                <w:smallCaps w:val="0"/>
                <w:color w:val="auto"/>
                <w:szCs w:val="21"/>
                <w:lang w:val="en-US" w:eastAsia="zh-CN"/>
              </w:rPr>
              <w:t>30.9</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aps w:val="0"/>
                <w:smallCaps w:val="0"/>
                <w:color w:val="auto"/>
                <w:szCs w:val="21"/>
                <w:lang w:val="en-US"/>
              </w:rPr>
            </w:pPr>
            <w:r>
              <w:rPr>
                <w:rFonts w:hint="eastAsia" w:ascii="Times New Roman" w:hAnsi="Times New Roman" w:eastAsia="宋体"/>
                <w:caps w:val="0"/>
                <w:smallCaps w:val="0"/>
                <w:color w:val="auto"/>
                <w:szCs w:val="21"/>
                <w:lang w:val="en-US" w:eastAsia="zh-CN"/>
              </w:rPr>
              <w:t>生产废水处理设施出口W12</w:t>
            </w:r>
          </w:p>
        </w:tc>
        <w:tc>
          <w:tcPr>
            <w:tcW w:w="67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szCs w:val="21"/>
                <w:lang w:val="en-US" w:eastAsia="zh-CN"/>
              </w:rPr>
            </w:pPr>
            <w:r>
              <w:rPr>
                <w:rFonts w:hint="eastAsia" w:ascii="Times New Roman" w:hAnsi="Times New Roman" w:eastAsia="宋体"/>
                <w:caps w:val="0"/>
                <w:smallCaps w:val="0"/>
                <w:color w:val="auto"/>
                <w:szCs w:val="21"/>
                <w:lang w:val="en-US" w:eastAsia="zh-CN"/>
              </w:rPr>
              <w:t>2021.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r>
              <w:rPr>
                <w:rFonts w:hint="eastAsia" w:ascii="Times New Roman" w:hAnsi="Times New Roman" w:eastAsia="宋体"/>
                <w:caps w:val="0"/>
                <w:smallCaps w:val="0"/>
                <w:color w:val="auto"/>
                <w:szCs w:val="21"/>
                <w:lang w:val="en-US" w:eastAsia="zh-CN"/>
              </w:rPr>
              <w:t>09.06</w:t>
            </w: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kern w:val="2"/>
                <w:sz w:val="21"/>
                <w:szCs w:val="21"/>
                <w:lang w:val="en-US" w:eastAsia="zh-CN" w:bidi="ar-SA"/>
              </w:rPr>
            </w:pPr>
            <w:r>
              <w:rPr>
                <w:rFonts w:hint="eastAsia" w:ascii="Times New Roman" w:hAnsi="Times New Roman" w:eastAsia="宋体"/>
                <w:caps w:val="0"/>
                <w:smallCaps w:val="0"/>
                <w:color w:val="auto"/>
                <w:szCs w:val="21"/>
                <w:lang w:val="en-US" w:eastAsia="zh-CN"/>
              </w:rPr>
              <w:t>1</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7.3</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325</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46</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4.29</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kern w:val="2"/>
                <w:sz w:val="21"/>
                <w:szCs w:val="21"/>
                <w:lang w:val="en-US" w:eastAsia="zh-CN" w:bidi="ar-SA"/>
              </w:rPr>
            </w:pPr>
            <w:r>
              <w:rPr>
                <w:rFonts w:hint="eastAsia" w:ascii="Times New Roman" w:hAnsi="Times New Roman" w:eastAsia="宋体"/>
                <w:caps w:val="0"/>
                <w:smallCaps w:val="0"/>
                <w:color w:val="auto"/>
                <w:szCs w:val="21"/>
                <w:lang w:val="en-US" w:eastAsia="zh-CN"/>
              </w:rPr>
              <w:t>2</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7.2</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382</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44</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4.42</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kern w:val="2"/>
                <w:sz w:val="21"/>
                <w:szCs w:val="21"/>
                <w:lang w:val="en-US" w:eastAsia="zh-CN" w:bidi="ar-SA"/>
              </w:rPr>
            </w:pPr>
            <w:r>
              <w:rPr>
                <w:rFonts w:hint="eastAsia" w:ascii="Times New Roman" w:hAnsi="Times New Roman" w:eastAsia="宋体"/>
                <w:caps w:val="0"/>
                <w:smallCaps w:val="0"/>
                <w:color w:val="auto"/>
                <w:szCs w:val="21"/>
                <w:lang w:val="en-US" w:eastAsia="zh-CN"/>
              </w:rPr>
              <w:t>3</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7.4</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355</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41</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4.12</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kern w:val="2"/>
                <w:sz w:val="21"/>
                <w:szCs w:val="21"/>
                <w:lang w:val="en-US" w:eastAsia="zh-CN" w:bidi="ar-SA"/>
              </w:rPr>
            </w:pPr>
            <w:r>
              <w:rPr>
                <w:rFonts w:hint="eastAsia" w:ascii="Times New Roman" w:hAnsi="Times New Roman" w:eastAsia="宋体"/>
                <w:caps w:val="0"/>
                <w:smallCaps w:val="0"/>
                <w:color w:val="auto"/>
                <w:szCs w:val="21"/>
                <w:lang w:val="en-US" w:eastAsia="zh-CN"/>
              </w:rPr>
              <w:t>4</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7.3</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298</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43</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4.22</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b/>
                <w:caps w:val="0"/>
                <w:smallCaps w:val="0"/>
                <w:color w:val="auto"/>
                <w:kern w:val="2"/>
                <w:sz w:val="21"/>
                <w:szCs w:val="21"/>
                <w:lang w:val="en-US" w:eastAsia="zh-CN" w:bidi="ar-SA"/>
              </w:rPr>
            </w:pPr>
            <w:r>
              <w:rPr>
                <w:rFonts w:hint="eastAsia" w:ascii="Times New Roman" w:hAnsi="Times New Roman" w:eastAsia="宋体"/>
                <w:b/>
                <w:caps w:val="0"/>
                <w:smallCaps w:val="0"/>
                <w:color w:val="auto"/>
                <w:sz w:val="21"/>
                <w:szCs w:val="21"/>
              </w:rPr>
              <w:t>日均值</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bCs w:val="0"/>
                <w:caps w:val="0"/>
                <w:smallCaps w:val="0"/>
                <w:color w:val="auto"/>
                <w:szCs w:val="21"/>
                <w:lang w:val="en-US" w:eastAsia="zh-CN"/>
              </w:rPr>
            </w:pPr>
            <w:r>
              <w:rPr>
                <w:rFonts w:hint="eastAsia" w:ascii="Times New Roman" w:hAnsi="Times New Roman" w:eastAsia="宋体" w:cs="Times New Roman"/>
                <w:b/>
                <w:bCs w:val="0"/>
                <w:caps w:val="0"/>
                <w:smallCaps w:val="0"/>
                <w:color w:val="auto"/>
                <w:szCs w:val="21"/>
                <w:lang w:val="en-US" w:eastAsia="zh-CN"/>
              </w:rPr>
              <w:t>/</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bCs w:val="0"/>
                <w:caps w:val="0"/>
                <w:smallCaps w:val="0"/>
                <w:color w:val="auto"/>
                <w:szCs w:val="21"/>
                <w:lang w:val="en-US" w:eastAsia="zh-CN"/>
              </w:rPr>
            </w:pPr>
            <w:r>
              <w:rPr>
                <w:rFonts w:hint="eastAsia" w:ascii="Times New Roman" w:hAnsi="Times New Roman" w:eastAsia="宋体" w:cs="Times New Roman"/>
                <w:b/>
                <w:bCs w:val="0"/>
                <w:caps w:val="0"/>
                <w:smallCaps w:val="0"/>
                <w:color w:val="auto"/>
                <w:szCs w:val="21"/>
                <w:lang w:val="en-US" w:eastAsia="zh-CN"/>
              </w:rPr>
              <w:t>340</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bCs w:val="0"/>
                <w:caps w:val="0"/>
                <w:smallCaps w:val="0"/>
                <w:color w:val="auto"/>
                <w:szCs w:val="21"/>
                <w:lang w:val="en-US" w:eastAsia="zh-CN"/>
              </w:rPr>
            </w:pPr>
            <w:r>
              <w:rPr>
                <w:rFonts w:hint="eastAsia" w:ascii="Times New Roman" w:hAnsi="Times New Roman" w:eastAsia="宋体" w:cs="Times New Roman"/>
                <w:b/>
                <w:bCs w:val="0"/>
                <w:caps w:val="0"/>
                <w:smallCaps w:val="0"/>
                <w:color w:val="auto"/>
                <w:szCs w:val="21"/>
                <w:lang w:val="en-US" w:eastAsia="zh-CN"/>
              </w:rPr>
              <w:t>44</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bCs w:val="0"/>
                <w:caps w:val="0"/>
                <w:smallCaps w:val="0"/>
                <w:color w:val="auto"/>
                <w:szCs w:val="21"/>
                <w:lang w:val="en-US" w:eastAsia="zh-CN"/>
              </w:rPr>
            </w:pPr>
            <w:r>
              <w:rPr>
                <w:rFonts w:hint="eastAsia" w:ascii="Times New Roman" w:hAnsi="Times New Roman" w:eastAsia="宋体" w:cs="Times New Roman"/>
                <w:b/>
                <w:bCs w:val="0"/>
                <w:caps w:val="0"/>
                <w:smallCaps w:val="0"/>
                <w:color w:val="auto"/>
                <w:szCs w:val="21"/>
                <w:lang w:val="en-US" w:eastAsia="zh-CN"/>
              </w:rPr>
              <w:t>4.26</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restart"/>
            <w:tcBorders>
              <w:tl2br w:val="nil"/>
              <w:tr2bl w:val="nil"/>
            </w:tcBorders>
            <w:noWrap w:val="0"/>
            <w:vAlign w:val="center"/>
          </w:tcPr>
          <w:p>
            <w:pPr>
              <w:spacing w:line="360" w:lineRule="auto"/>
              <w:jc w:val="center"/>
              <w:rPr>
                <w:rFonts w:hint="eastAsia" w:ascii="Times New Roman" w:hAnsi="Times New Roman" w:eastAsia="宋体" w:cs="Times New Roman"/>
                <w:caps w:val="0"/>
                <w:smallCaps w:val="0"/>
                <w:color w:val="auto"/>
                <w:szCs w:val="21"/>
                <w:lang w:val="en-US" w:eastAsia="zh-CN"/>
              </w:rPr>
            </w:pPr>
            <w:r>
              <w:rPr>
                <w:rFonts w:hint="eastAsia" w:ascii="Times New Roman" w:hAnsi="Times New Roman" w:eastAsia="宋体" w:cs="Times New Roman"/>
                <w:caps w:val="0"/>
                <w:smallCaps w:val="0"/>
                <w:color w:val="auto"/>
                <w:szCs w:val="21"/>
                <w:lang w:val="en-US" w:eastAsia="zh-CN"/>
              </w:rPr>
              <w:t>2021.</w:t>
            </w:r>
          </w:p>
          <w:p>
            <w:pPr>
              <w:spacing w:line="360" w:lineRule="auto"/>
              <w:jc w:val="center"/>
              <w:rPr>
                <w:rFonts w:hint="default" w:ascii="Times New Roman" w:hAnsi="Times New Roman" w:eastAsia="宋体" w:cs="Times New Roman"/>
                <w:caps w:val="0"/>
                <w:smallCaps w:val="0"/>
                <w:color w:val="auto"/>
                <w:kern w:val="2"/>
                <w:sz w:val="21"/>
                <w:szCs w:val="21"/>
                <w:lang w:val="en-US" w:eastAsia="zh-CN" w:bidi="ar-SA"/>
              </w:rPr>
            </w:pPr>
            <w:r>
              <w:rPr>
                <w:rFonts w:hint="eastAsia" w:ascii="Times New Roman" w:hAnsi="Times New Roman" w:eastAsia="宋体" w:cs="Times New Roman"/>
                <w:caps w:val="0"/>
                <w:smallCaps w:val="0"/>
                <w:color w:val="auto"/>
                <w:szCs w:val="21"/>
                <w:lang w:val="en-US" w:eastAsia="zh-CN"/>
              </w:rPr>
              <w:t>09.07</w:t>
            </w: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kern w:val="2"/>
                <w:sz w:val="21"/>
                <w:szCs w:val="21"/>
                <w:lang w:val="en-US" w:eastAsia="zh-CN" w:bidi="ar-SA"/>
              </w:rPr>
            </w:pPr>
            <w:r>
              <w:rPr>
                <w:rFonts w:ascii="Times New Roman" w:hAnsi="Times New Roman" w:eastAsia="宋体"/>
                <w:caps w:val="0"/>
                <w:smallCaps w:val="0"/>
                <w:color w:val="auto"/>
                <w:sz w:val="21"/>
                <w:szCs w:val="21"/>
              </w:rPr>
              <w:t>1</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7.2</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302</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kern w:val="2"/>
                <w:sz w:val="21"/>
                <w:szCs w:val="21"/>
                <w:lang w:val="en-US" w:eastAsia="zh-CN" w:bidi="ar-SA"/>
              </w:rPr>
            </w:pPr>
            <w:r>
              <w:rPr>
                <w:rFonts w:hint="eastAsia" w:ascii="Times New Roman" w:hAnsi="Times New Roman" w:eastAsia="宋体" w:cs="Times New Roman"/>
                <w:b w:val="0"/>
                <w:bCs/>
                <w:caps w:val="0"/>
                <w:smallCaps w:val="0"/>
                <w:color w:val="auto"/>
                <w:szCs w:val="21"/>
                <w:lang w:val="en-US" w:eastAsia="zh-CN"/>
              </w:rPr>
              <w:t>43</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4.52</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kern w:val="2"/>
                <w:sz w:val="21"/>
                <w:szCs w:val="21"/>
                <w:lang w:val="en-US" w:eastAsia="zh-CN" w:bidi="ar-SA"/>
              </w:rPr>
            </w:pPr>
            <w:r>
              <w:rPr>
                <w:rFonts w:ascii="Times New Roman" w:hAnsi="Times New Roman" w:eastAsia="宋体"/>
                <w:caps w:val="0"/>
                <w:smallCaps w:val="0"/>
                <w:color w:val="auto"/>
                <w:sz w:val="21"/>
                <w:szCs w:val="21"/>
              </w:rPr>
              <w:t>2</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7.3</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368</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kern w:val="2"/>
                <w:sz w:val="21"/>
                <w:szCs w:val="21"/>
                <w:lang w:val="en-US" w:eastAsia="zh-CN" w:bidi="ar-SA"/>
              </w:rPr>
            </w:pPr>
            <w:r>
              <w:rPr>
                <w:rFonts w:hint="eastAsia" w:ascii="Times New Roman" w:hAnsi="Times New Roman" w:eastAsia="宋体" w:cs="Times New Roman"/>
                <w:b w:val="0"/>
                <w:bCs/>
                <w:caps w:val="0"/>
                <w:smallCaps w:val="0"/>
                <w:color w:val="auto"/>
                <w:szCs w:val="21"/>
                <w:lang w:val="en-US" w:eastAsia="zh-CN"/>
              </w:rPr>
              <w:t>47</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4.26</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kern w:val="2"/>
                <w:sz w:val="21"/>
                <w:szCs w:val="21"/>
                <w:lang w:val="en-US" w:eastAsia="zh-CN" w:bidi="ar-SA"/>
              </w:rPr>
            </w:pPr>
            <w:r>
              <w:rPr>
                <w:rFonts w:ascii="Times New Roman" w:hAnsi="Times New Roman" w:eastAsia="宋体"/>
                <w:caps w:val="0"/>
                <w:smallCaps w:val="0"/>
                <w:color w:val="auto"/>
                <w:sz w:val="21"/>
                <w:szCs w:val="21"/>
              </w:rPr>
              <w:t>3</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7.3</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331</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kern w:val="2"/>
                <w:sz w:val="21"/>
                <w:szCs w:val="21"/>
                <w:lang w:val="en-US" w:eastAsia="zh-CN" w:bidi="ar-SA"/>
              </w:rPr>
            </w:pPr>
            <w:r>
              <w:rPr>
                <w:rFonts w:hint="eastAsia" w:ascii="Times New Roman" w:hAnsi="Times New Roman" w:eastAsia="宋体" w:cs="Times New Roman"/>
                <w:b w:val="0"/>
                <w:bCs/>
                <w:caps w:val="0"/>
                <w:smallCaps w:val="0"/>
                <w:color w:val="auto"/>
                <w:szCs w:val="21"/>
                <w:lang w:val="en-US" w:eastAsia="zh-CN"/>
              </w:rPr>
              <w:t>45</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4.69</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aps w:val="0"/>
                <w:smallCaps w:val="0"/>
                <w:color w:val="auto"/>
                <w:kern w:val="2"/>
                <w:sz w:val="21"/>
                <w:szCs w:val="21"/>
                <w:lang w:val="en-US" w:eastAsia="zh-CN" w:bidi="ar-SA"/>
              </w:rPr>
            </w:pPr>
            <w:r>
              <w:rPr>
                <w:rFonts w:ascii="Times New Roman" w:hAnsi="Times New Roman" w:eastAsia="宋体"/>
                <w:caps w:val="0"/>
                <w:smallCaps w:val="0"/>
                <w:color w:val="auto"/>
                <w:sz w:val="21"/>
                <w:szCs w:val="21"/>
              </w:rPr>
              <w:t>4</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7.2</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385</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kern w:val="2"/>
                <w:sz w:val="21"/>
                <w:szCs w:val="21"/>
                <w:lang w:val="en-US" w:eastAsia="zh-CN" w:bidi="ar-SA"/>
              </w:rPr>
            </w:pPr>
            <w:r>
              <w:rPr>
                <w:rFonts w:hint="eastAsia" w:ascii="Times New Roman" w:hAnsi="Times New Roman" w:eastAsia="宋体" w:cs="Times New Roman"/>
                <w:b w:val="0"/>
                <w:bCs/>
                <w:caps w:val="0"/>
                <w:smallCaps w:val="0"/>
                <w:color w:val="auto"/>
                <w:szCs w:val="21"/>
                <w:lang w:val="en-US" w:eastAsia="zh-CN"/>
              </w:rPr>
              <w:t>40</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cs="Times New Roman"/>
                <w:b w:val="0"/>
                <w:bCs/>
                <w:caps w:val="0"/>
                <w:smallCaps w:val="0"/>
                <w:color w:val="auto"/>
                <w:szCs w:val="21"/>
                <w:lang w:val="en-US" w:eastAsia="zh-CN"/>
              </w:rPr>
            </w:pPr>
            <w:r>
              <w:rPr>
                <w:rFonts w:hint="eastAsia" w:ascii="Times New Roman" w:hAnsi="Times New Roman" w:eastAsia="宋体" w:cs="Times New Roman"/>
                <w:b w:val="0"/>
                <w:bCs/>
                <w:caps w:val="0"/>
                <w:smallCaps w:val="0"/>
                <w:color w:val="auto"/>
                <w:szCs w:val="21"/>
                <w:lang w:val="en-US" w:eastAsia="zh-CN"/>
              </w:rPr>
              <w:t>4.71</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7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Times New Roman" w:hAnsi="Times New Roman" w:eastAsia="宋体"/>
                <w:caps w:val="0"/>
                <w:smallCaps w:val="0"/>
                <w:color w:val="auto"/>
                <w:szCs w:val="21"/>
              </w:rPr>
            </w:pP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b/>
                <w:caps w:val="0"/>
                <w:smallCaps w:val="0"/>
                <w:color w:val="auto"/>
                <w:kern w:val="2"/>
                <w:sz w:val="21"/>
                <w:szCs w:val="21"/>
                <w:lang w:val="en-US" w:eastAsia="zh-CN" w:bidi="ar-SA"/>
              </w:rPr>
            </w:pPr>
            <w:r>
              <w:rPr>
                <w:rFonts w:hint="eastAsia" w:ascii="Times New Roman" w:hAnsi="Times New Roman" w:eastAsia="宋体"/>
                <w:b/>
                <w:caps w:val="0"/>
                <w:smallCaps w:val="0"/>
                <w:color w:val="auto"/>
                <w:sz w:val="21"/>
                <w:szCs w:val="21"/>
              </w:rPr>
              <w:t>日均值</w:t>
            </w:r>
          </w:p>
        </w:tc>
        <w:tc>
          <w:tcPr>
            <w:tcW w:w="87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Times New Roman" w:hAnsi="Times New Roman" w:cs="Times New Roman"/>
                <w:b/>
                <w:bCs/>
                <w:kern w:val="2"/>
                <w:sz w:val="24"/>
                <w:szCs w:val="24"/>
                <w:lang w:val="en-US" w:eastAsia="zh-CN" w:bidi="ar-SA"/>
              </w:rPr>
            </w:pPr>
            <w:r>
              <w:rPr>
                <w:rFonts w:hint="eastAsia" w:ascii="Times New Roman" w:hAnsi="Times New Roman" w:cs="Times New Roman"/>
                <w:b/>
                <w:bCs/>
                <w:kern w:val="2"/>
                <w:sz w:val="24"/>
                <w:szCs w:val="24"/>
                <w:lang w:val="en-US" w:eastAsia="zh-CN" w:bidi="ar-SA"/>
              </w:rPr>
              <w:t>/</w:t>
            </w:r>
          </w:p>
        </w:tc>
        <w:tc>
          <w:tcPr>
            <w:tcW w:w="95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347</w:t>
            </w:r>
          </w:p>
        </w:tc>
        <w:tc>
          <w:tcPr>
            <w:tcW w:w="650"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44</w:t>
            </w:r>
          </w:p>
        </w:tc>
        <w:tc>
          <w:tcPr>
            <w:tcW w:w="58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4.55</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941" w:type="pct"/>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b/>
                <w:caps w:val="0"/>
                <w:smallCaps w:val="0"/>
                <w:color w:val="auto"/>
                <w:kern w:val="2"/>
                <w:sz w:val="21"/>
                <w:szCs w:val="21"/>
                <w:lang w:val="en-US" w:eastAsia="zh-CN" w:bidi="ar-SA"/>
              </w:rPr>
            </w:pPr>
            <w:r>
              <w:rPr>
                <w:rFonts w:hint="eastAsia" w:ascii="Times New Roman" w:hAnsi="Times New Roman" w:eastAsia="宋体"/>
                <w:b/>
                <w:caps w:val="0"/>
                <w:smallCaps w:val="0"/>
                <w:color w:val="auto"/>
                <w:szCs w:val="21"/>
              </w:rPr>
              <w:t>最大日均值（范围）</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b/>
                <w:bCs/>
                <w:caps w:val="0"/>
                <w:smallCaps w:val="0"/>
                <w:color w:val="auto"/>
                <w:szCs w:val="21"/>
                <w:lang w:val="en-US" w:eastAsia="zh-CN"/>
              </w:rPr>
            </w:pPr>
            <w:r>
              <w:rPr>
                <w:rFonts w:hint="eastAsia" w:ascii="Times New Roman" w:hAnsi="Times New Roman" w:eastAsia="宋体"/>
                <w:b/>
                <w:bCs/>
                <w:caps w:val="0"/>
                <w:smallCaps w:val="0"/>
                <w:color w:val="auto"/>
                <w:szCs w:val="21"/>
                <w:lang w:val="en-US" w:eastAsia="zh-CN"/>
              </w:rPr>
              <w:t>7.2~7.4</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b/>
                <w:bCs/>
                <w:caps w:val="0"/>
                <w:smallCaps w:val="0"/>
                <w:color w:val="auto"/>
                <w:szCs w:val="21"/>
                <w:lang w:val="en-US" w:eastAsia="zh-CN"/>
              </w:rPr>
            </w:pPr>
            <w:r>
              <w:rPr>
                <w:rFonts w:hint="eastAsia" w:ascii="Times New Roman" w:hAnsi="Times New Roman" w:eastAsia="宋体"/>
                <w:b/>
                <w:bCs/>
                <w:caps w:val="0"/>
                <w:smallCaps w:val="0"/>
                <w:color w:val="auto"/>
                <w:szCs w:val="21"/>
                <w:lang w:val="en-US" w:eastAsia="zh-CN"/>
              </w:rPr>
              <w:t>347</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b/>
                <w:bCs/>
                <w:caps w:val="0"/>
                <w:smallCaps w:val="0"/>
                <w:color w:val="auto"/>
                <w:szCs w:val="21"/>
                <w:lang w:val="en-US" w:eastAsia="zh-CN"/>
              </w:rPr>
            </w:pPr>
            <w:r>
              <w:rPr>
                <w:rFonts w:hint="eastAsia" w:ascii="Times New Roman" w:hAnsi="Times New Roman" w:eastAsia="宋体"/>
                <w:b/>
                <w:bCs/>
                <w:caps w:val="0"/>
                <w:smallCaps w:val="0"/>
                <w:color w:val="auto"/>
                <w:szCs w:val="21"/>
                <w:lang w:val="en-US" w:eastAsia="zh-CN"/>
              </w:rPr>
              <w:t>44</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b/>
                <w:bCs/>
                <w:caps w:val="0"/>
                <w:smallCaps w:val="0"/>
                <w:color w:val="auto"/>
                <w:szCs w:val="21"/>
                <w:lang w:val="en-US" w:eastAsia="zh-CN"/>
              </w:rPr>
            </w:pPr>
            <w:r>
              <w:rPr>
                <w:rFonts w:hint="eastAsia" w:ascii="Times New Roman" w:hAnsi="Times New Roman" w:eastAsia="宋体"/>
                <w:b/>
                <w:bCs/>
                <w:caps w:val="0"/>
                <w:smallCaps w:val="0"/>
                <w:color w:val="auto"/>
                <w:szCs w:val="21"/>
                <w:lang w:val="en-US" w:eastAsia="zh-CN"/>
              </w:rPr>
              <w:t>4.55</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941" w:type="pct"/>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b/>
                <w:caps w:val="0"/>
                <w:smallCaps w:val="0"/>
                <w:color w:val="auto"/>
                <w:kern w:val="2"/>
                <w:sz w:val="21"/>
                <w:szCs w:val="21"/>
                <w:lang w:val="en-US" w:eastAsia="zh-CN" w:bidi="ar-SA"/>
              </w:rPr>
            </w:pPr>
            <w:r>
              <w:rPr>
                <w:rFonts w:ascii="Times New Roman" w:hAnsi="Times New Roman" w:eastAsia="宋体"/>
                <w:b/>
                <w:caps w:val="0"/>
                <w:smallCaps w:val="0"/>
                <w:color w:val="auto"/>
                <w:szCs w:val="21"/>
              </w:rPr>
              <w:t>标准限值</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b/>
                <w:bCs/>
                <w:caps w:val="0"/>
                <w:smallCaps w:val="0"/>
                <w:color w:val="auto"/>
                <w:kern w:val="2"/>
                <w:sz w:val="21"/>
                <w:szCs w:val="21"/>
                <w:lang w:val="en-US" w:eastAsia="zh-CN" w:bidi="ar-SA"/>
              </w:rPr>
            </w:pPr>
            <w:r>
              <w:rPr>
                <w:rFonts w:hint="eastAsia" w:ascii="Times New Roman" w:hAnsi="Times New Roman" w:eastAsia="宋体" w:cs="Times New Roman"/>
                <w:b/>
                <w:bCs/>
                <w:caps w:val="0"/>
                <w:smallCaps w:val="0"/>
                <w:color w:val="auto"/>
                <w:sz w:val="21"/>
                <w:szCs w:val="21"/>
                <w:lang w:val="en-US" w:eastAsia="zh-CN"/>
              </w:rPr>
              <w:t>6~9</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b/>
                <w:bCs/>
                <w:caps w:val="0"/>
                <w:smallCaps w:val="0"/>
                <w:color w:val="auto"/>
                <w:kern w:val="2"/>
                <w:sz w:val="21"/>
                <w:szCs w:val="21"/>
                <w:lang w:val="en-US" w:eastAsia="zh-CN" w:bidi="ar-SA"/>
              </w:rPr>
            </w:pPr>
            <w:r>
              <w:rPr>
                <w:rFonts w:hint="eastAsia" w:ascii="Times New Roman" w:hAnsi="Times New Roman" w:eastAsia="宋体" w:cs="Times New Roman"/>
                <w:b/>
                <w:bCs/>
                <w:caps w:val="0"/>
                <w:smallCaps w:val="0"/>
                <w:color w:val="auto"/>
                <w:sz w:val="21"/>
                <w:szCs w:val="21"/>
                <w:lang w:val="en-US" w:eastAsia="zh-CN"/>
              </w:rPr>
              <w:t>500</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b/>
                <w:bCs/>
                <w:caps w:val="0"/>
                <w:smallCaps w:val="0"/>
                <w:color w:val="auto"/>
                <w:kern w:val="2"/>
                <w:sz w:val="21"/>
                <w:szCs w:val="21"/>
                <w:lang w:val="en-US" w:eastAsia="zh-CN" w:bidi="ar-SA"/>
              </w:rPr>
            </w:pPr>
            <w:r>
              <w:rPr>
                <w:rFonts w:hint="eastAsia" w:ascii="Times New Roman" w:hAnsi="Times New Roman" w:eastAsia="宋体"/>
                <w:b/>
                <w:bCs/>
                <w:caps w:val="0"/>
                <w:smallCaps w:val="0"/>
                <w:color w:val="auto"/>
                <w:szCs w:val="21"/>
                <w:lang w:val="en-US" w:eastAsia="zh-CN"/>
              </w:rPr>
              <w:t>400</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b/>
                <w:bCs/>
                <w:caps w:val="0"/>
                <w:smallCaps w:val="0"/>
                <w:color w:val="auto"/>
                <w:kern w:val="2"/>
                <w:sz w:val="21"/>
                <w:szCs w:val="21"/>
                <w:lang w:val="en-US" w:eastAsia="zh-CN" w:bidi="ar-SA"/>
              </w:rPr>
            </w:pPr>
            <w:r>
              <w:rPr>
                <w:rFonts w:hint="eastAsia" w:ascii="Times New Roman" w:hAnsi="Times New Roman" w:eastAsia="宋体"/>
                <w:b/>
                <w:bCs/>
                <w:caps w:val="0"/>
                <w:smallCaps w:val="0"/>
                <w:color w:val="auto"/>
                <w:szCs w:val="21"/>
                <w:lang w:val="en-US" w:eastAsia="zh-CN"/>
              </w:rPr>
              <w:t>35</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941" w:type="pct"/>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b/>
                <w:caps w:val="0"/>
                <w:smallCaps w:val="0"/>
                <w:color w:val="auto"/>
                <w:kern w:val="2"/>
                <w:sz w:val="21"/>
                <w:szCs w:val="21"/>
                <w:lang w:val="en-US" w:eastAsia="zh-CN" w:bidi="ar-SA"/>
              </w:rPr>
            </w:pPr>
            <w:r>
              <w:rPr>
                <w:rFonts w:ascii="Times New Roman" w:hAnsi="Times New Roman" w:eastAsia="宋体"/>
                <w:b/>
                <w:caps w:val="0"/>
                <w:smallCaps w:val="0"/>
                <w:color w:val="auto"/>
                <w:szCs w:val="21"/>
              </w:rPr>
              <w:t>是否符合</w:t>
            </w:r>
          </w:p>
        </w:tc>
        <w:tc>
          <w:tcPr>
            <w:tcW w:w="8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b/>
                <w:bCs/>
                <w:caps w:val="0"/>
                <w:smallCaps w:val="0"/>
                <w:color w:val="auto"/>
                <w:kern w:val="2"/>
                <w:sz w:val="21"/>
                <w:szCs w:val="21"/>
                <w:lang w:val="en-US" w:eastAsia="zh-CN" w:bidi="ar-SA"/>
              </w:rPr>
            </w:pPr>
            <w:r>
              <w:rPr>
                <w:rFonts w:hint="eastAsia" w:ascii="Times New Roman" w:hAnsi="Times New Roman" w:eastAsia="宋体"/>
                <w:b/>
                <w:bCs/>
                <w:caps w:val="0"/>
                <w:smallCaps w:val="0"/>
                <w:color w:val="auto"/>
                <w:szCs w:val="21"/>
                <w:lang w:eastAsia="zh-CN"/>
              </w:rPr>
              <w:t>符合</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b/>
                <w:bCs/>
                <w:caps w:val="0"/>
                <w:smallCaps w:val="0"/>
                <w:color w:val="auto"/>
                <w:kern w:val="2"/>
                <w:sz w:val="21"/>
                <w:szCs w:val="21"/>
                <w:lang w:val="en-US" w:eastAsia="zh-CN" w:bidi="ar-SA"/>
              </w:rPr>
            </w:pPr>
            <w:r>
              <w:rPr>
                <w:rFonts w:hint="eastAsia" w:ascii="Times New Roman" w:hAnsi="Times New Roman" w:eastAsia="宋体"/>
                <w:b/>
                <w:bCs/>
                <w:caps w:val="0"/>
                <w:smallCaps w:val="0"/>
                <w:color w:val="auto"/>
                <w:szCs w:val="21"/>
                <w:lang w:eastAsia="zh-CN"/>
              </w:rPr>
              <w:t>符合</w:t>
            </w:r>
          </w:p>
        </w:tc>
        <w:tc>
          <w:tcPr>
            <w:tcW w:w="6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b/>
                <w:bCs/>
                <w:caps w:val="0"/>
                <w:smallCaps w:val="0"/>
                <w:color w:val="auto"/>
                <w:kern w:val="2"/>
                <w:sz w:val="21"/>
                <w:szCs w:val="21"/>
                <w:lang w:val="en-US" w:eastAsia="zh-CN" w:bidi="ar-SA"/>
              </w:rPr>
            </w:pPr>
            <w:r>
              <w:rPr>
                <w:rFonts w:hint="eastAsia" w:ascii="Times New Roman" w:hAnsi="Times New Roman" w:eastAsia="宋体"/>
                <w:b/>
                <w:bCs/>
                <w:caps w:val="0"/>
                <w:smallCaps w:val="0"/>
                <w:color w:val="auto"/>
                <w:szCs w:val="21"/>
                <w:lang w:eastAsia="zh-CN"/>
              </w:rPr>
              <w:t>符合</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Times New Roman" w:hAnsi="Times New Roman" w:eastAsia="宋体"/>
                <w:b/>
                <w:bCs/>
                <w:caps w:val="0"/>
                <w:smallCaps w:val="0"/>
                <w:color w:val="auto"/>
                <w:kern w:val="2"/>
                <w:sz w:val="21"/>
                <w:szCs w:val="21"/>
                <w:lang w:val="en-US" w:eastAsia="zh-CN" w:bidi="ar-SA"/>
              </w:rPr>
            </w:pPr>
            <w:r>
              <w:rPr>
                <w:rFonts w:hint="eastAsia" w:ascii="Times New Roman" w:hAnsi="Times New Roman" w:eastAsia="宋体"/>
                <w:b/>
                <w:bCs/>
                <w:caps w:val="0"/>
                <w:smallCaps w:val="0"/>
                <w:color w:val="auto"/>
                <w:szCs w:val="21"/>
                <w:lang w:val="en-US" w:eastAsia="zh-CN"/>
              </w:rPr>
              <w:t>符合</w:t>
            </w:r>
          </w:p>
        </w:tc>
      </w:tr>
    </w:tbl>
    <w:p>
      <w:pPr>
        <w:spacing w:line="360" w:lineRule="auto"/>
        <w:jc w:val="center"/>
        <w:outlineLvl w:val="9"/>
        <w:rPr>
          <w:rFonts w:hint="eastAsia" w:ascii="Times New Roman" w:hAnsi="Times New Roman" w:eastAsia="宋体" w:cs="宋体"/>
          <w:b/>
          <w:bCs/>
          <w:caps w:val="0"/>
          <w:smallCaps w:val="0"/>
          <w:color w:val="auto"/>
          <w:sz w:val="24"/>
          <w:szCs w:val="24"/>
          <w:lang w:val="en-US" w:eastAsia="zh-CN"/>
        </w:rPr>
      </w:pPr>
    </w:p>
    <w:p>
      <w:pPr>
        <w:spacing w:line="360" w:lineRule="auto"/>
        <w:jc w:val="center"/>
        <w:outlineLvl w:val="9"/>
        <w:rPr>
          <w:rFonts w:hint="eastAsia" w:ascii="Times New Roman" w:hAnsi="Times New Roman" w:eastAsia="宋体" w:cs="宋体"/>
          <w:b/>
          <w:bCs/>
          <w:caps w:val="0"/>
          <w:smallCaps w:val="0"/>
          <w:color w:val="auto"/>
          <w:sz w:val="24"/>
          <w:szCs w:val="24"/>
          <w:lang w:val="en-US" w:eastAsia="zh-CN"/>
        </w:rPr>
      </w:pPr>
    </w:p>
    <w:p>
      <w:pPr>
        <w:spacing w:line="360" w:lineRule="auto"/>
        <w:jc w:val="center"/>
        <w:outlineLvl w:val="9"/>
        <w:rPr>
          <w:rFonts w:hint="eastAsia" w:ascii="Times New Roman" w:hAnsi="Times New Roman" w:eastAsia="宋体" w:cs="宋体"/>
          <w:b/>
          <w:bCs/>
          <w:caps w:val="0"/>
          <w:smallCaps w:val="0"/>
          <w:color w:val="auto"/>
          <w:sz w:val="24"/>
          <w:szCs w:val="24"/>
          <w:lang w:val="en-US" w:eastAsia="zh-CN"/>
        </w:rPr>
      </w:pPr>
    </w:p>
    <w:p>
      <w:pPr>
        <w:spacing w:line="360" w:lineRule="auto"/>
        <w:jc w:val="center"/>
        <w:outlineLvl w:val="9"/>
        <w:rPr>
          <w:rFonts w:hint="eastAsia" w:ascii="Times New Roman" w:hAnsi="Times New Roman" w:eastAsia="宋体" w:cs="宋体"/>
          <w:b/>
          <w:bCs/>
          <w:caps w:val="0"/>
          <w:smallCaps w:val="0"/>
          <w:color w:val="auto"/>
          <w:sz w:val="24"/>
          <w:szCs w:val="24"/>
          <w:lang w:val="en-US" w:eastAsia="zh-CN"/>
        </w:rPr>
      </w:pPr>
    </w:p>
    <w:p>
      <w:pPr>
        <w:spacing w:line="360" w:lineRule="auto"/>
        <w:jc w:val="center"/>
        <w:outlineLvl w:val="9"/>
        <w:rPr>
          <w:rFonts w:hint="eastAsia" w:ascii="Times New Roman" w:hAnsi="Times New Roman" w:eastAsia="宋体" w:cs="宋体"/>
          <w:b/>
          <w:bCs/>
          <w:caps w:val="0"/>
          <w:smallCaps w:val="0"/>
          <w:color w:val="auto"/>
          <w:sz w:val="24"/>
          <w:szCs w:val="24"/>
          <w:lang w:val="en-US" w:eastAsia="zh-CN"/>
        </w:rPr>
      </w:pPr>
    </w:p>
    <w:p>
      <w:pPr>
        <w:spacing w:line="360" w:lineRule="auto"/>
        <w:jc w:val="center"/>
        <w:outlineLvl w:val="9"/>
        <w:rPr>
          <w:rFonts w:hint="eastAsia" w:ascii="Times New Roman" w:hAnsi="Times New Roman" w:eastAsia="宋体" w:cs="宋体"/>
          <w:b/>
          <w:bCs/>
          <w:caps w:val="0"/>
          <w:smallCaps w:val="0"/>
          <w:color w:val="auto"/>
          <w:sz w:val="24"/>
          <w:szCs w:val="24"/>
          <w:lang w:val="en-US" w:eastAsia="zh-CN"/>
        </w:rPr>
      </w:pPr>
    </w:p>
    <w:p>
      <w:pPr>
        <w:spacing w:line="360" w:lineRule="auto"/>
        <w:jc w:val="center"/>
        <w:outlineLvl w:val="9"/>
        <w:rPr>
          <w:rFonts w:hint="eastAsia" w:ascii="Times New Roman" w:hAnsi="Times New Roman" w:eastAsia="宋体" w:cs="宋体"/>
          <w:b/>
          <w:bCs/>
          <w:caps w:val="0"/>
          <w:smallCaps w:val="0"/>
          <w:color w:val="auto"/>
          <w:sz w:val="24"/>
          <w:szCs w:val="24"/>
          <w:lang w:val="en-US" w:eastAsia="zh-CN"/>
        </w:rPr>
      </w:pPr>
    </w:p>
    <w:bookmarkEnd w:id="100"/>
    <w:bookmarkEnd w:id="101"/>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宋体"/>
          <w:b/>
          <w:caps w:val="0"/>
          <w:smallCaps w:val="0"/>
          <w:sz w:val="24"/>
          <w:lang w:val="en-US" w:eastAsia="zh-CN"/>
        </w:rPr>
      </w:pPr>
      <w:bookmarkStart w:id="102" w:name="_Toc10996"/>
      <w:bookmarkStart w:id="103" w:name="_Toc10260"/>
      <w:r>
        <w:rPr>
          <w:rFonts w:hint="eastAsia" w:ascii="Times New Roman" w:hAnsi="Times New Roman" w:eastAsia="宋体" w:cs="宋体"/>
          <w:b/>
          <w:caps w:val="0"/>
          <w:smallCaps w:val="0"/>
          <w:sz w:val="24"/>
          <w:lang w:val="en-US" w:eastAsia="zh-CN"/>
        </w:rPr>
        <w:t>9.2 固体废物调查结果</w:t>
      </w:r>
    </w:p>
    <w:p>
      <w:pPr>
        <w:snapToGrid w:val="0"/>
        <w:spacing w:before="120" w:beforeLines="50" w:after="120" w:afterLines="50" w:line="360" w:lineRule="auto"/>
        <w:ind w:firstLine="480" w:firstLineChars="200"/>
        <w:outlineLvl w:val="9"/>
        <w:rPr>
          <w:rFonts w:hint="eastAsia" w:ascii="Times New Roman" w:hAnsi="Times New Roman" w:eastAsia="宋体" w:cs="楷体"/>
          <w:caps w:val="0"/>
          <w:smallCaps w:val="0"/>
          <w:sz w:val="24"/>
          <w:szCs w:val="24"/>
          <w:lang w:val="en-US" w:eastAsia="zh-CN"/>
        </w:rPr>
      </w:pPr>
      <w:r>
        <w:rPr>
          <w:rFonts w:hint="eastAsia" w:ascii="Times New Roman" w:hAnsi="Times New Roman" w:eastAsia="宋体" w:cs="楷体"/>
          <w:caps w:val="0"/>
          <w:smallCaps w:val="0"/>
          <w:color w:val="auto"/>
          <w:sz w:val="24"/>
          <w:szCs w:val="24"/>
          <w:lang w:val="en-US" w:eastAsia="zh-CN"/>
        </w:rPr>
        <w:t>① 一般固废：污泥收集后外卖综合利用</w:t>
      </w:r>
      <w:r>
        <w:rPr>
          <w:rFonts w:hint="eastAsia" w:ascii="Times New Roman" w:hAnsi="Times New Roman" w:eastAsia="宋体" w:cs="楷体"/>
          <w:caps w:val="0"/>
          <w:smallCaps w:val="0"/>
          <w:sz w:val="24"/>
          <w:szCs w:val="24"/>
          <w:lang w:val="en-US" w:eastAsia="zh-CN"/>
        </w:rPr>
        <w:t>。</w:t>
      </w:r>
    </w:p>
    <w:p>
      <w:pPr>
        <w:snapToGrid w:val="0"/>
        <w:spacing w:before="120" w:beforeLines="50" w:after="120" w:afterLines="50" w:line="360" w:lineRule="auto"/>
        <w:ind w:firstLine="480" w:firstLineChars="200"/>
        <w:outlineLvl w:val="9"/>
        <w:rPr>
          <w:rFonts w:hint="eastAsia" w:ascii="Times New Roman" w:hAnsi="Times New Roman" w:eastAsia="宋体" w:cs="楷体"/>
          <w:caps w:val="0"/>
          <w:smallCaps w:val="0"/>
          <w:sz w:val="24"/>
          <w:szCs w:val="24"/>
          <w:lang w:val="en-US" w:eastAsia="zh-CN"/>
        </w:rPr>
      </w:pPr>
      <w:r>
        <w:rPr>
          <w:rFonts w:hint="eastAsia" w:ascii="Times New Roman" w:hAnsi="Times New Roman" w:eastAsia="宋体" w:cs="楷体"/>
          <w:caps w:val="0"/>
          <w:smallCaps w:val="0"/>
          <w:sz w:val="24"/>
          <w:szCs w:val="24"/>
          <w:lang w:val="en-US" w:eastAsia="zh-CN"/>
        </w:rPr>
        <w:t>② 危险固废：研磨废渣收集后</w:t>
      </w:r>
      <w:r>
        <w:rPr>
          <w:rFonts w:hint="default" w:ascii="Times New Roman" w:hAnsi="Times New Roman" w:eastAsia="宋体" w:cs="楷体"/>
          <w:caps w:val="0"/>
          <w:smallCaps w:val="0"/>
          <w:sz w:val="24"/>
          <w:szCs w:val="24"/>
          <w:lang w:val="en-US" w:eastAsia="zh-CN"/>
        </w:rPr>
        <w:t>委托杭州立佳环境服务有限公司定期拉运处理，危废清运协议详见附件5</w:t>
      </w:r>
      <w:r>
        <w:rPr>
          <w:rFonts w:hint="eastAsia" w:ascii="Times New Roman" w:hAnsi="Times New Roman" w:eastAsia="宋体" w:cs="楷体"/>
          <w:caps w:val="0"/>
          <w:smallCaps w:val="0"/>
          <w:sz w:val="24"/>
          <w:szCs w:val="24"/>
          <w:lang w:val="en-US" w:eastAsia="zh-CN"/>
        </w:rPr>
        <w:t>。</w:t>
      </w:r>
    </w:p>
    <w:p>
      <w:pPr>
        <w:snapToGrid w:val="0"/>
        <w:spacing w:before="120" w:beforeLines="50" w:after="120" w:afterLines="50" w:line="360" w:lineRule="auto"/>
        <w:ind w:firstLine="480" w:firstLineChars="200"/>
        <w:outlineLvl w:val="9"/>
        <w:rPr>
          <w:rFonts w:hint="eastAsia" w:ascii="Times New Roman" w:hAnsi="Times New Roman" w:eastAsia="宋体" w:cs="楷体"/>
          <w:caps w:val="0"/>
          <w:smallCaps w:val="0"/>
          <w:sz w:val="24"/>
          <w:szCs w:val="24"/>
          <w:lang w:val="en-US" w:eastAsia="zh-CN"/>
        </w:rPr>
      </w:pPr>
      <w:r>
        <w:rPr>
          <w:rFonts w:hint="eastAsia" w:ascii="Times New Roman" w:hAnsi="Times New Roman" w:eastAsia="宋体" w:cs="楷体"/>
          <w:caps w:val="0"/>
          <w:smallCaps w:val="0"/>
          <w:sz w:val="24"/>
          <w:szCs w:val="24"/>
          <w:lang w:val="en-US" w:eastAsia="zh-CN"/>
        </w:rPr>
        <w:t>③ 危废仓库：危险废物仓库实际建设情况：仓库具有防风防雨防渗漏功能；仓库门口贴有危险废物贮存场图标牌；仓库地面及墙面涂有环氧地坪。</w:t>
      </w:r>
    </w:p>
    <w:p>
      <w:pPr>
        <w:snapToGrid w:val="0"/>
        <w:spacing w:before="120" w:beforeLines="50" w:after="120" w:afterLines="50" w:line="360" w:lineRule="auto"/>
        <w:ind w:firstLine="480" w:firstLineChars="200"/>
        <w:outlineLvl w:val="9"/>
        <w:rPr>
          <w:rFonts w:hint="default" w:ascii="Times New Roman" w:hAnsi="Times New Roman" w:eastAsia="宋体" w:cs="楷体"/>
          <w:caps w:val="0"/>
          <w:smallCaps w:val="0"/>
          <w:sz w:val="24"/>
          <w:szCs w:val="24"/>
          <w:lang w:val="en-US" w:eastAsia="zh-CN"/>
        </w:rPr>
      </w:pPr>
      <w:r>
        <w:rPr>
          <w:rFonts w:hint="eastAsia" w:ascii="Times New Roman" w:hAnsi="Times New Roman" w:eastAsia="宋体" w:cs="楷体"/>
          <w:caps w:val="0"/>
          <w:smallCaps w:val="0"/>
          <w:sz w:val="24"/>
          <w:szCs w:val="24"/>
          <w:lang w:val="en-US" w:eastAsia="zh-CN"/>
        </w:rPr>
        <w:t>综上所述，本项目一般固废厂区内收集、暂存、处置符合《一般工业固体废物贮存和填埋污染控制标准》（GB 18599-2020）的要求；危险废物收集、贮存和处置符合《危险废物贮存污染控制标准》（GB18597-2001）。</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宋体"/>
          <w:b/>
          <w:caps w:val="0"/>
          <w:smallCaps w:val="0"/>
          <w:sz w:val="24"/>
        </w:rPr>
      </w:pPr>
      <w:r>
        <w:rPr>
          <w:rFonts w:hint="default" w:ascii="Times New Roman" w:hAnsi="Times New Roman" w:eastAsia="宋体" w:cs="Times New Roman"/>
          <w:b/>
          <w:caps w:val="0"/>
          <w:smallCaps w:val="0"/>
          <w:sz w:val="24"/>
        </w:rPr>
        <w:t>9.</w:t>
      </w:r>
      <w:r>
        <w:rPr>
          <w:rFonts w:hint="eastAsia" w:ascii="Times New Roman" w:hAnsi="Times New Roman" w:eastAsia="宋体" w:cs="Times New Roman"/>
          <w:b/>
          <w:caps w:val="0"/>
          <w:smallCaps w:val="0"/>
          <w:sz w:val="24"/>
          <w:lang w:val="en-US" w:eastAsia="zh-CN"/>
        </w:rPr>
        <w:t>3</w:t>
      </w:r>
      <w:r>
        <w:rPr>
          <w:rFonts w:hint="eastAsia" w:ascii="Times New Roman" w:hAnsi="Times New Roman" w:eastAsia="宋体" w:cs="宋体"/>
          <w:b/>
          <w:caps w:val="0"/>
          <w:smallCaps w:val="0"/>
          <w:sz w:val="24"/>
          <w:lang w:val="en-US" w:eastAsia="zh-CN"/>
        </w:rPr>
        <w:t xml:space="preserve"> </w:t>
      </w:r>
      <w:r>
        <w:rPr>
          <w:rFonts w:hint="eastAsia" w:ascii="Times New Roman" w:hAnsi="Times New Roman" w:eastAsia="宋体" w:cs="宋体"/>
          <w:b/>
          <w:caps w:val="0"/>
          <w:smallCaps w:val="0"/>
          <w:sz w:val="24"/>
        </w:rPr>
        <w:t>总量核算</w:t>
      </w:r>
      <w:bookmarkEnd w:id="102"/>
      <w:bookmarkEnd w:id="103"/>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caps w:val="0"/>
          <w:smallCaps w:val="0"/>
          <w:color w:val="auto"/>
          <w:kern w:val="2"/>
          <w:sz w:val="24"/>
          <w:szCs w:val="24"/>
          <w:lang w:val="en-US" w:eastAsia="zh-CN" w:bidi="ar-SA"/>
        </w:rPr>
      </w:pPr>
      <w:r>
        <w:rPr>
          <w:rFonts w:hint="default" w:ascii="Times New Roman" w:hAnsi="Times New Roman" w:eastAsia="宋体" w:cs="Times New Roman"/>
          <w:b w:val="0"/>
          <w:bCs/>
          <w:caps w:val="0"/>
          <w:smallCaps w:val="0"/>
          <w:color w:val="000000"/>
          <w:kern w:val="2"/>
          <w:sz w:val="24"/>
          <w:szCs w:val="24"/>
          <w:lang w:val="en-US" w:eastAsia="zh-CN" w:bidi="ar-SA"/>
        </w:rPr>
        <w:t>关于</w:t>
      </w:r>
      <w:r>
        <w:rPr>
          <w:rFonts w:hint="eastAsia" w:ascii="Times New Roman" w:hAnsi="Times New Roman" w:eastAsia="宋体" w:cs="Times New Roman"/>
          <w:b w:val="0"/>
          <w:bCs/>
          <w:caps w:val="0"/>
          <w:smallCaps w:val="0"/>
          <w:color w:val="000000"/>
          <w:kern w:val="2"/>
          <w:sz w:val="24"/>
          <w:szCs w:val="24"/>
          <w:lang w:val="en-US" w:eastAsia="zh-CN" w:bidi="ar-SA"/>
        </w:rPr>
        <w:t>浙江至卓通讯科技有限公司《年产3.5亿套精密光纤连接器项目环境影响报告表》的环评批复（德环建[2019]58号）中总量控制指标为VOCs 1.133t/a，COD总量为0.829t/a，氨氮总量为0.083t/a</w:t>
      </w:r>
      <w:r>
        <w:rPr>
          <w:rFonts w:hint="default" w:ascii="Times New Roman" w:hAnsi="Times New Roman" w:eastAsia="宋体" w:cs="Times New Roman"/>
          <w:b w:val="0"/>
          <w:bCs/>
          <w:caps w:val="0"/>
          <w:smallCaps w:val="0"/>
          <w:color w:val="auto"/>
          <w:kern w:val="2"/>
          <w:sz w:val="24"/>
          <w:szCs w:val="24"/>
          <w:lang w:val="en-US" w:eastAsia="zh-CN" w:bidi="ar-SA"/>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caps w:val="0"/>
          <w:smallCaps w:val="0"/>
          <w:color w:val="auto"/>
          <w:kern w:val="2"/>
          <w:sz w:val="24"/>
          <w:szCs w:val="24"/>
          <w:lang w:val="en-US" w:eastAsia="zh-CN" w:bidi="ar-SA"/>
        </w:rPr>
      </w:pPr>
      <w:r>
        <w:rPr>
          <w:rFonts w:hint="default" w:ascii="Times New Roman" w:hAnsi="Times New Roman" w:eastAsia="宋体" w:cs="Times New Roman"/>
          <w:b w:val="0"/>
          <w:bCs/>
          <w:caps w:val="0"/>
          <w:smallCaps w:val="0"/>
          <w:color w:val="auto"/>
          <w:kern w:val="2"/>
          <w:sz w:val="24"/>
          <w:szCs w:val="24"/>
          <w:lang w:val="en-US" w:eastAsia="zh-CN" w:bidi="ar-SA"/>
        </w:rPr>
        <w:t>根据业主提供的自来水发票及检测数据，本项目全年用水量=（571t/M+1435t/M+811t/M）×4=11268t/a，则全年废水产生量为=11268t/a×80%=9014.4t/a（产污系数按80%计），废水达到纳管标准后纳入德清县新乐安市污水处理厂处理达到《城镇污水处理厂污染物排放标准》（GB 18918-2002）一级A标准后排放；则化学需氧量浓度≤50mg/L，</w:t>
      </w:r>
      <w:r>
        <w:rPr>
          <w:rFonts w:hint="default" w:ascii="Times New Roman" w:hAnsi="Times New Roman" w:eastAsia="宋体" w:cs="Times New Roman"/>
          <w:b w:val="0"/>
          <w:bCs/>
          <w:caps w:val="0"/>
          <w:smallCaps w:val="0"/>
          <w:color w:val="000000"/>
          <w:kern w:val="2"/>
          <w:sz w:val="24"/>
          <w:szCs w:val="24"/>
          <w:lang w:val="en-US" w:eastAsia="zh-CN" w:bidi="ar-SA"/>
        </w:rPr>
        <w:t>氨氮浓度≤5mg/L</w:t>
      </w:r>
      <w:r>
        <w:rPr>
          <w:rFonts w:hint="default" w:ascii="Times New Roman" w:hAnsi="Times New Roman" w:eastAsia="宋体" w:cs="Times New Roman"/>
          <w:b w:val="0"/>
          <w:bCs/>
          <w:caps w:val="0"/>
          <w:smallCaps w:val="0"/>
          <w:color w:val="auto"/>
          <w:kern w:val="2"/>
          <w:sz w:val="24"/>
          <w:szCs w:val="24"/>
          <w:lang w:val="en-US" w:eastAsia="zh-CN" w:bidi="ar-SA"/>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caps w:val="0"/>
          <w:smallCaps w:val="0"/>
          <w:color w:val="auto"/>
          <w:kern w:val="2"/>
          <w:sz w:val="24"/>
          <w:szCs w:val="24"/>
          <w:lang w:val="en-US" w:eastAsia="zh-CN" w:bidi="ar-SA"/>
        </w:rPr>
      </w:pPr>
      <w:r>
        <w:rPr>
          <w:rFonts w:hint="default" w:ascii="Times New Roman" w:hAnsi="Times New Roman" w:eastAsia="宋体" w:cs="Times New Roman"/>
          <w:b w:val="0"/>
          <w:bCs/>
          <w:caps w:val="0"/>
          <w:smallCaps w:val="0"/>
          <w:color w:val="auto"/>
          <w:kern w:val="2"/>
          <w:sz w:val="24"/>
          <w:szCs w:val="24"/>
          <w:lang w:val="en-US" w:eastAsia="zh-CN" w:bidi="ar-SA"/>
        </w:rPr>
        <w:t>则化学需氧量的排放量为=9014.4t/a×50mg/L÷10</w:t>
      </w:r>
      <w:r>
        <w:rPr>
          <w:rFonts w:hint="default" w:ascii="Times New Roman" w:hAnsi="Times New Roman" w:eastAsia="宋体" w:cs="Times New Roman"/>
          <w:b w:val="0"/>
          <w:bCs/>
          <w:caps w:val="0"/>
          <w:smallCaps w:val="0"/>
          <w:color w:val="auto"/>
          <w:kern w:val="2"/>
          <w:sz w:val="24"/>
          <w:szCs w:val="24"/>
          <w:vertAlign w:val="superscript"/>
          <w:lang w:val="en-US" w:eastAsia="zh-CN" w:bidi="ar-SA"/>
        </w:rPr>
        <w:t>-6</w:t>
      </w:r>
      <w:r>
        <w:rPr>
          <w:rFonts w:hint="default" w:ascii="Times New Roman" w:hAnsi="Times New Roman" w:eastAsia="宋体" w:cs="Times New Roman"/>
          <w:b w:val="0"/>
          <w:bCs/>
          <w:caps w:val="0"/>
          <w:smallCaps w:val="0"/>
          <w:color w:val="auto"/>
          <w:kern w:val="2"/>
          <w:sz w:val="24"/>
          <w:szCs w:val="24"/>
          <w:lang w:val="en-US" w:eastAsia="zh-CN" w:bidi="ar-SA"/>
        </w:rPr>
        <w:t>=0.45</w:t>
      </w:r>
      <w:r>
        <w:rPr>
          <w:rFonts w:hint="eastAsia" w:ascii="Times New Roman" w:hAnsi="Times New Roman" w:eastAsia="宋体" w:cs="Times New Roman"/>
          <w:b w:val="0"/>
          <w:bCs/>
          <w:caps w:val="0"/>
          <w:smallCaps w:val="0"/>
          <w:color w:val="auto"/>
          <w:kern w:val="2"/>
          <w:sz w:val="24"/>
          <w:szCs w:val="24"/>
          <w:lang w:val="en-US" w:eastAsia="zh-CN" w:bidi="ar-SA"/>
        </w:rPr>
        <w:t>1</w:t>
      </w:r>
      <w:r>
        <w:rPr>
          <w:rFonts w:hint="default" w:ascii="Times New Roman" w:hAnsi="Times New Roman" w:eastAsia="宋体" w:cs="Times New Roman"/>
          <w:b w:val="0"/>
          <w:bCs/>
          <w:caps w:val="0"/>
          <w:smallCaps w:val="0"/>
          <w:color w:val="auto"/>
          <w:kern w:val="2"/>
          <w:sz w:val="24"/>
          <w:szCs w:val="24"/>
          <w:lang w:val="en-US" w:eastAsia="zh-CN" w:bidi="ar-SA"/>
        </w:rPr>
        <w:t>t/a；0.45</w:t>
      </w:r>
      <w:r>
        <w:rPr>
          <w:rFonts w:hint="eastAsia" w:ascii="Times New Roman" w:hAnsi="Times New Roman" w:eastAsia="宋体" w:cs="Times New Roman"/>
          <w:b w:val="0"/>
          <w:bCs/>
          <w:caps w:val="0"/>
          <w:smallCaps w:val="0"/>
          <w:color w:val="auto"/>
          <w:kern w:val="2"/>
          <w:sz w:val="24"/>
          <w:szCs w:val="24"/>
          <w:lang w:val="en-US" w:eastAsia="zh-CN" w:bidi="ar-SA"/>
        </w:rPr>
        <w:t>1</w:t>
      </w:r>
      <w:r>
        <w:rPr>
          <w:rFonts w:hint="default" w:ascii="Times New Roman" w:hAnsi="Times New Roman" w:eastAsia="宋体" w:cs="Times New Roman"/>
          <w:b w:val="0"/>
          <w:bCs/>
          <w:caps w:val="0"/>
          <w:smallCaps w:val="0"/>
          <w:color w:val="auto"/>
          <w:kern w:val="2"/>
          <w:sz w:val="24"/>
          <w:szCs w:val="24"/>
          <w:lang w:val="en-US" w:eastAsia="zh-CN" w:bidi="ar-SA"/>
        </w:rPr>
        <w:t>t/a小于0.829t/a，符合环评批复中总量控制要求。</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caps w:val="0"/>
          <w:smallCaps w:val="0"/>
          <w:color w:val="000000"/>
          <w:kern w:val="2"/>
          <w:sz w:val="24"/>
          <w:szCs w:val="24"/>
          <w:lang w:val="en-US" w:eastAsia="zh-CN" w:bidi="ar-SA"/>
        </w:rPr>
      </w:pPr>
      <w:r>
        <w:rPr>
          <w:rFonts w:hint="default" w:ascii="Times New Roman" w:hAnsi="Times New Roman" w:eastAsia="宋体" w:cs="Times New Roman"/>
          <w:b w:val="0"/>
          <w:bCs/>
          <w:caps w:val="0"/>
          <w:smallCaps w:val="0"/>
          <w:color w:val="000000"/>
          <w:kern w:val="2"/>
          <w:sz w:val="24"/>
          <w:szCs w:val="24"/>
          <w:lang w:val="en-US" w:eastAsia="zh-CN" w:bidi="ar-SA"/>
        </w:rPr>
        <w:t>氨氮的年排放量为=9014.4t/a×5mg/L÷10</w:t>
      </w:r>
      <w:r>
        <w:rPr>
          <w:rFonts w:hint="default" w:ascii="Times New Roman" w:hAnsi="Times New Roman" w:eastAsia="宋体" w:cs="Times New Roman"/>
          <w:b w:val="0"/>
          <w:bCs/>
          <w:caps w:val="0"/>
          <w:smallCaps w:val="0"/>
          <w:color w:val="000000"/>
          <w:kern w:val="2"/>
          <w:sz w:val="24"/>
          <w:szCs w:val="24"/>
          <w:vertAlign w:val="superscript"/>
          <w:lang w:val="en-US" w:eastAsia="zh-CN" w:bidi="ar-SA"/>
        </w:rPr>
        <w:t>-6</w:t>
      </w:r>
      <w:r>
        <w:rPr>
          <w:rFonts w:hint="default" w:ascii="Times New Roman" w:hAnsi="Times New Roman" w:eastAsia="宋体" w:cs="Times New Roman"/>
          <w:b w:val="0"/>
          <w:bCs/>
          <w:caps w:val="0"/>
          <w:smallCaps w:val="0"/>
          <w:color w:val="000000"/>
          <w:kern w:val="2"/>
          <w:sz w:val="24"/>
          <w:szCs w:val="24"/>
          <w:lang w:val="en-US" w:eastAsia="zh-CN" w:bidi="ar-SA"/>
        </w:rPr>
        <w:t>=0.045</w:t>
      </w:r>
      <w:r>
        <w:rPr>
          <w:rFonts w:hint="eastAsia" w:ascii="Times New Roman" w:hAnsi="Times New Roman" w:eastAsia="宋体" w:cs="Times New Roman"/>
          <w:b w:val="0"/>
          <w:bCs/>
          <w:caps w:val="0"/>
          <w:smallCaps w:val="0"/>
          <w:color w:val="000000"/>
          <w:kern w:val="2"/>
          <w:sz w:val="24"/>
          <w:szCs w:val="24"/>
          <w:lang w:val="en-US" w:eastAsia="zh-CN" w:bidi="ar-SA"/>
        </w:rPr>
        <w:t>1</w:t>
      </w:r>
      <w:r>
        <w:rPr>
          <w:rFonts w:hint="default" w:ascii="Times New Roman" w:hAnsi="Times New Roman" w:eastAsia="宋体" w:cs="Times New Roman"/>
          <w:b w:val="0"/>
          <w:bCs/>
          <w:caps w:val="0"/>
          <w:smallCaps w:val="0"/>
          <w:color w:val="000000"/>
          <w:kern w:val="2"/>
          <w:sz w:val="24"/>
          <w:szCs w:val="24"/>
          <w:lang w:val="en-US" w:eastAsia="zh-CN" w:bidi="ar-SA"/>
        </w:rPr>
        <w:t>t/a，0.045</w:t>
      </w:r>
      <w:r>
        <w:rPr>
          <w:rFonts w:hint="eastAsia" w:ascii="Times New Roman" w:hAnsi="Times New Roman" w:eastAsia="宋体" w:cs="Times New Roman"/>
          <w:b w:val="0"/>
          <w:bCs/>
          <w:caps w:val="0"/>
          <w:smallCaps w:val="0"/>
          <w:color w:val="000000"/>
          <w:kern w:val="2"/>
          <w:sz w:val="24"/>
          <w:szCs w:val="24"/>
          <w:lang w:val="en-US" w:eastAsia="zh-CN" w:bidi="ar-SA"/>
        </w:rPr>
        <w:t>1</w:t>
      </w:r>
      <w:r>
        <w:rPr>
          <w:rFonts w:hint="default" w:ascii="Times New Roman" w:hAnsi="Times New Roman" w:eastAsia="宋体" w:cs="Times New Roman"/>
          <w:b w:val="0"/>
          <w:bCs/>
          <w:caps w:val="0"/>
          <w:smallCaps w:val="0"/>
          <w:color w:val="000000"/>
          <w:kern w:val="2"/>
          <w:sz w:val="24"/>
          <w:szCs w:val="24"/>
          <w:lang w:val="en-US" w:eastAsia="zh-CN" w:bidi="ar-SA"/>
        </w:rPr>
        <w:t>t/a小于0.083t/a，符合环评批复中总量控制要求。</w:t>
      </w:r>
    </w:p>
    <w:tbl>
      <w:tblPr>
        <w:tblStyle w:val="1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8"/>
        <w:gridCol w:w="2221"/>
        <w:gridCol w:w="2221"/>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exact"/>
          <w:jc w:val="center"/>
        </w:trPr>
        <w:tc>
          <w:tcPr>
            <w:tcW w:w="1248" w:type="pct"/>
            <w:noWrap w:val="0"/>
            <w:vAlign w:val="center"/>
          </w:tcPr>
          <w:p>
            <w:pPr>
              <w:pStyle w:val="2"/>
              <w:jc w:val="center"/>
              <w:rPr>
                <w:rFonts w:hint="eastAsia" w:ascii="Times New Roman" w:hAnsi="Times New Roman" w:eastAsia="宋体" w:cs="宋体"/>
                <w:b w:val="0"/>
                <w:bCs/>
                <w:caps w:val="0"/>
                <w:smallCaps w:val="0"/>
                <w:color w:val="000000"/>
                <w:sz w:val="22"/>
                <w:szCs w:val="22"/>
                <w:vertAlign w:val="baseline"/>
                <w:lang w:val="en-US" w:eastAsia="zh-CN"/>
              </w:rPr>
            </w:pPr>
            <w:r>
              <w:rPr>
                <w:rFonts w:hint="eastAsia" w:ascii="Times New Roman" w:hAnsi="Times New Roman" w:eastAsia="宋体" w:cs="宋体"/>
                <w:b w:val="0"/>
                <w:bCs/>
                <w:caps w:val="0"/>
                <w:smallCaps w:val="0"/>
                <w:color w:val="000000"/>
                <w:sz w:val="22"/>
                <w:szCs w:val="22"/>
                <w:vertAlign w:val="baseline"/>
                <w:lang w:val="en-US" w:eastAsia="zh-CN"/>
              </w:rPr>
              <w:t>污染因子</w:t>
            </w:r>
          </w:p>
        </w:tc>
        <w:tc>
          <w:tcPr>
            <w:tcW w:w="1249" w:type="pct"/>
            <w:noWrap w:val="0"/>
            <w:vAlign w:val="center"/>
          </w:tcPr>
          <w:p>
            <w:pPr>
              <w:pStyle w:val="2"/>
              <w:jc w:val="center"/>
              <w:rPr>
                <w:rFonts w:hint="eastAsia" w:ascii="Times New Roman" w:hAnsi="Times New Roman" w:eastAsia="宋体" w:cs="宋体"/>
                <w:b w:val="0"/>
                <w:bCs/>
                <w:caps w:val="0"/>
                <w:smallCaps w:val="0"/>
                <w:color w:val="000000"/>
                <w:sz w:val="22"/>
                <w:szCs w:val="22"/>
                <w:vertAlign w:val="baseline"/>
                <w:lang w:val="en-US" w:eastAsia="zh-CN"/>
              </w:rPr>
            </w:pPr>
            <w:r>
              <w:rPr>
                <w:rFonts w:hint="eastAsia" w:ascii="Times New Roman" w:hAnsi="Times New Roman" w:eastAsia="宋体" w:cs="宋体"/>
                <w:b w:val="0"/>
                <w:bCs/>
                <w:caps w:val="0"/>
                <w:smallCaps w:val="0"/>
                <w:color w:val="000000"/>
                <w:sz w:val="22"/>
                <w:szCs w:val="22"/>
                <w:vertAlign w:val="baseline"/>
                <w:lang w:val="en-US" w:eastAsia="zh-CN"/>
              </w:rPr>
              <w:t>环评批复总量（t/a）</w:t>
            </w:r>
          </w:p>
        </w:tc>
        <w:tc>
          <w:tcPr>
            <w:tcW w:w="1249" w:type="pct"/>
            <w:noWrap w:val="0"/>
            <w:vAlign w:val="center"/>
          </w:tcPr>
          <w:p>
            <w:pPr>
              <w:pStyle w:val="2"/>
              <w:jc w:val="center"/>
              <w:rPr>
                <w:rFonts w:hint="eastAsia" w:ascii="Times New Roman" w:hAnsi="Times New Roman" w:eastAsia="宋体" w:cs="宋体"/>
                <w:b w:val="0"/>
                <w:bCs/>
                <w:caps w:val="0"/>
                <w:smallCaps w:val="0"/>
                <w:color w:val="000000"/>
                <w:sz w:val="22"/>
                <w:szCs w:val="22"/>
                <w:vertAlign w:val="baseline"/>
                <w:lang w:val="en-US" w:eastAsia="zh-CN"/>
              </w:rPr>
            </w:pPr>
            <w:r>
              <w:rPr>
                <w:rFonts w:hint="eastAsia" w:ascii="Times New Roman" w:hAnsi="Times New Roman" w:eastAsia="宋体" w:cs="宋体"/>
                <w:b w:val="0"/>
                <w:bCs/>
                <w:caps w:val="0"/>
                <w:smallCaps w:val="0"/>
                <w:color w:val="000000"/>
                <w:sz w:val="22"/>
                <w:szCs w:val="22"/>
                <w:vertAlign w:val="baseline"/>
                <w:lang w:val="en-US" w:eastAsia="zh-CN"/>
              </w:rPr>
              <w:t>本项目排放总量（t/a）</w:t>
            </w:r>
          </w:p>
        </w:tc>
        <w:tc>
          <w:tcPr>
            <w:tcW w:w="1252" w:type="pct"/>
            <w:noWrap w:val="0"/>
            <w:vAlign w:val="center"/>
          </w:tcPr>
          <w:p>
            <w:pPr>
              <w:pStyle w:val="2"/>
              <w:jc w:val="center"/>
              <w:rPr>
                <w:rFonts w:hint="eastAsia" w:ascii="Times New Roman" w:hAnsi="Times New Roman" w:eastAsia="宋体" w:cs="宋体"/>
                <w:b w:val="0"/>
                <w:bCs/>
                <w:caps w:val="0"/>
                <w:smallCaps w:val="0"/>
                <w:color w:val="000000"/>
                <w:sz w:val="22"/>
                <w:szCs w:val="22"/>
                <w:vertAlign w:val="baseline"/>
                <w:lang w:val="en-US" w:eastAsia="zh-CN"/>
              </w:rPr>
            </w:pPr>
            <w:r>
              <w:rPr>
                <w:rFonts w:hint="eastAsia" w:ascii="Times New Roman" w:hAnsi="Times New Roman" w:eastAsia="宋体" w:cs="宋体"/>
                <w:b w:val="0"/>
                <w:bCs/>
                <w:caps w:val="0"/>
                <w:smallCaps w:val="0"/>
                <w:color w:val="000000"/>
                <w:sz w:val="22"/>
                <w:szCs w:val="22"/>
                <w:vertAlign w:val="baseline"/>
                <w:lang w:val="en-US" w:eastAsia="zh-CN"/>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248" w:type="pct"/>
            <w:noWrap w:val="0"/>
            <w:vAlign w:val="center"/>
          </w:tcPr>
          <w:p>
            <w:pPr>
              <w:pStyle w:val="2"/>
              <w:jc w:val="center"/>
              <w:rPr>
                <w:rFonts w:hint="eastAsia" w:ascii="Times New Roman" w:hAnsi="Times New Roman" w:eastAsia="宋体" w:cs="宋体"/>
                <w:b w:val="0"/>
                <w:bCs/>
                <w:caps w:val="0"/>
                <w:smallCaps w:val="0"/>
                <w:color w:val="000000"/>
                <w:sz w:val="22"/>
                <w:szCs w:val="22"/>
                <w:vertAlign w:val="baseline"/>
                <w:lang w:val="en-US" w:eastAsia="zh-CN"/>
              </w:rPr>
            </w:pPr>
            <w:r>
              <w:rPr>
                <w:rFonts w:hint="eastAsia" w:ascii="Times New Roman" w:hAnsi="Times New Roman" w:eastAsia="宋体" w:cs="宋体"/>
                <w:b w:val="0"/>
                <w:bCs/>
                <w:caps w:val="0"/>
                <w:smallCaps w:val="0"/>
                <w:color w:val="000000"/>
                <w:sz w:val="22"/>
                <w:szCs w:val="22"/>
                <w:vertAlign w:val="baseline"/>
                <w:lang w:val="en-US" w:eastAsia="zh-CN"/>
              </w:rPr>
              <w:t>化学需氧量</w:t>
            </w:r>
          </w:p>
        </w:tc>
        <w:tc>
          <w:tcPr>
            <w:tcW w:w="1249" w:type="pct"/>
            <w:noWrap w:val="0"/>
            <w:vAlign w:val="center"/>
          </w:tcPr>
          <w:p>
            <w:pPr>
              <w:pStyle w:val="2"/>
              <w:jc w:val="center"/>
              <w:rPr>
                <w:rFonts w:hint="default" w:ascii="Times New Roman" w:hAnsi="Times New Roman" w:eastAsia="宋体" w:cs="宋体"/>
                <w:b w:val="0"/>
                <w:bCs/>
                <w:caps w:val="0"/>
                <w:smallCaps w:val="0"/>
                <w:color w:val="000000"/>
                <w:sz w:val="22"/>
                <w:szCs w:val="22"/>
                <w:vertAlign w:val="baseline"/>
                <w:lang w:val="en-US" w:eastAsia="zh-CN"/>
              </w:rPr>
            </w:pPr>
            <w:r>
              <w:rPr>
                <w:rFonts w:hint="eastAsia" w:ascii="Times New Roman" w:hAnsi="Times New Roman" w:eastAsia="宋体" w:cs="宋体"/>
                <w:b w:val="0"/>
                <w:bCs/>
                <w:caps w:val="0"/>
                <w:smallCaps w:val="0"/>
                <w:color w:val="000000"/>
                <w:sz w:val="22"/>
                <w:szCs w:val="22"/>
                <w:vertAlign w:val="baseline"/>
                <w:lang w:val="en-US" w:eastAsia="zh-CN"/>
              </w:rPr>
              <w:t>0.829</w:t>
            </w:r>
          </w:p>
        </w:tc>
        <w:tc>
          <w:tcPr>
            <w:tcW w:w="1249" w:type="pct"/>
            <w:noWrap w:val="0"/>
            <w:vAlign w:val="center"/>
          </w:tcPr>
          <w:p>
            <w:pPr>
              <w:pStyle w:val="2"/>
              <w:jc w:val="center"/>
              <w:rPr>
                <w:rFonts w:hint="default" w:ascii="Times New Roman" w:hAnsi="Times New Roman" w:eastAsia="宋体" w:cs="宋体"/>
                <w:b w:val="0"/>
                <w:bCs/>
                <w:caps w:val="0"/>
                <w:smallCaps w:val="0"/>
                <w:color w:val="000000"/>
                <w:sz w:val="22"/>
                <w:szCs w:val="22"/>
                <w:vertAlign w:val="baseline"/>
                <w:lang w:val="en-US" w:eastAsia="zh-CN"/>
              </w:rPr>
            </w:pPr>
            <w:r>
              <w:rPr>
                <w:rFonts w:hint="eastAsia" w:ascii="Times New Roman" w:hAnsi="Times New Roman" w:eastAsia="宋体" w:cs="宋体"/>
                <w:b w:val="0"/>
                <w:bCs/>
                <w:caps w:val="0"/>
                <w:smallCaps w:val="0"/>
                <w:color w:val="000000"/>
                <w:sz w:val="22"/>
                <w:szCs w:val="22"/>
                <w:vertAlign w:val="baseline"/>
                <w:lang w:val="en-US" w:eastAsia="zh-CN"/>
              </w:rPr>
              <w:t>0.451</w:t>
            </w:r>
          </w:p>
        </w:tc>
        <w:tc>
          <w:tcPr>
            <w:tcW w:w="1252" w:type="pct"/>
            <w:noWrap w:val="0"/>
            <w:vAlign w:val="center"/>
          </w:tcPr>
          <w:p>
            <w:pPr>
              <w:pStyle w:val="2"/>
              <w:jc w:val="center"/>
              <w:rPr>
                <w:rFonts w:hint="eastAsia" w:ascii="Times New Roman" w:hAnsi="Times New Roman" w:eastAsia="宋体" w:cs="宋体"/>
                <w:b w:val="0"/>
                <w:bCs/>
                <w:caps w:val="0"/>
                <w:smallCaps w:val="0"/>
                <w:color w:val="000000"/>
                <w:sz w:val="22"/>
                <w:szCs w:val="22"/>
                <w:vertAlign w:val="baseline"/>
                <w:lang w:val="en-US" w:eastAsia="zh-CN"/>
              </w:rPr>
            </w:pPr>
            <w:r>
              <w:rPr>
                <w:rFonts w:hint="eastAsia" w:ascii="Times New Roman" w:hAnsi="Times New Roman" w:eastAsia="宋体" w:cs="宋体"/>
                <w:b w:val="0"/>
                <w:bCs/>
                <w:caps w:val="0"/>
                <w:smallCaps w:val="0"/>
                <w:color w:val="000000"/>
                <w:sz w:val="22"/>
                <w:szCs w:val="22"/>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248" w:type="pct"/>
            <w:noWrap w:val="0"/>
            <w:vAlign w:val="center"/>
          </w:tcPr>
          <w:p>
            <w:pPr>
              <w:pStyle w:val="2"/>
              <w:jc w:val="center"/>
              <w:rPr>
                <w:rFonts w:hint="eastAsia" w:ascii="Times New Roman" w:hAnsi="Times New Roman" w:eastAsia="宋体" w:cs="宋体"/>
                <w:b w:val="0"/>
                <w:bCs/>
                <w:caps w:val="0"/>
                <w:smallCaps w:val="0"/>
                <w:color w:val="000000"/>
                <w:sz w:val="22"/>
                <w:szCs w:val="22"/>
                <w:vertAlign w:val="baseline"/>
                <w:lang w:val="en-US" w:eastAsia="zh-CN"/>
              </w:rPr>
            </w:pPr>
            <w:r>
              <w:rPr>
                <w:rFonts w:hint="eastAsia" w:ascii="Times New Roman" w:hAnsi="Times New Roman" w:eastAsia="宋体" w:cs="宋体"/>
                <w:b w:val="0"/>
                <w:bCs/>
                <w:caps w:val="0"/>
                <w:smallCaps w:val="0"/>
                <w:color w:val="000000"/>
                <w:sz w:val="22"/>
                <w:szCs w:val="22"/>
                <w:vertAlign w:val="baseline"/>
                <w:lang w:val="en-US" w:eastAsia="zh-CN"/>
              </w:rPr>
              <w:t>氨氮</w:t>
            </w:r>
          </w:p>
        </w:tc>
        <w:tc>
          <w:tcPr>
            <w:tcW w:w="1249" w:type="pct"/>
            <w:noWrap w:val="0"/>
            <w:vAlign w:val="center"/>
          </w:tcPr>
          <w:p>
            <w:pPr>
              <w:pStyle w:val="2"/>
              <w:jc w:val="center"/>
              <w:rPr>
                <w:rFonts w:hint="default" w:ascii="Times New Roman" w:hAnsi="Times New Roman" w:eastAsia="宋体" w:cs="宋体"/>
                <w:b w:val="0"/>
                <w:bCs/>
                <w:caps w:val="0"/>
                <w:smallCaps w:val="0"/>
                <w:color w:val="000000"/>
                <w:sz w:val="22"/>
                <w:szCs w:val="22"/>
                <w:vertAlign w:val="baseline"/>
                <w:lang w:val="en-US" w:eastAsia="zh-CN"/>
              </w:rPr>
            </w:pPr>
            <w:r>
              <w:rPr>
                <w:rFonts w:hint="eastAsia" w:ascii="Times New Roman" w:hAnsi="Times New Roman" w:eastAsia="宋体" w:cs="宋体"/>
                <w:b w:val="0"/>
                <w:bCs/>
                <w:caps w:val="0"/>
                <w:smallCaps w:val="0"/>
                <w:color w:val="000000"/>
                <w:sz w:val="22"/>
                <w:szCs w:val="22"/>
                <w:vertAlign w:val="baseline"/>
                <w:lang w:val="en-US" w:eastAsia="zh-CN"/>
              </w:rPr>
              <w:t>0.083</w:t>
            </w:r>
          </w:p>
        </w:tc>
        <w:tc>
          <w:tcPr>
            <w:tcW w:w="1249" w:type="pct"/>
            <w:noWrap w:val="0"/>
            <w:vAlign w:val="center"/>
          </w:tcPr>
          <w:p>
            <w:pPr>
              <w:pStyle w:val="2"/>
              <w:jc w:val="center"/>
              <w:rPr>
                <w:rFonts w:hint="default" w:ascii="Times New Roman" w:hAnsi="Times New Roman" w:eastAsia="宋体" w:cs="宋体"/>
                <w:b w:val="0"/>
                <w:bCs/>
                <w:caps w:val="0"/>
                <w:smallCaps w:val="0"/>
                <w:color w:val="000000"/>
                <w:sz w:val="22"/>
                <w:szCs w:val="22"/>
                <w:vertAlign w:val="baseline"/>
                <w:lang w:val="en-US" w:eastAsia="zh-CN"/>
              </w:rPr>
            </w:pPr>
            <w:r>
              <w:rPr>
                <w:rFonts w:hint="eastAsia" w:ascii="Times New Roman" w:hAnsi="Times New Roman" w:eastAsia="宋体" w:cs="宋体"/>
                <w:b w:val="0"/>
                <w:bCs/>
                <w:caps w:val="0"/>
                <w:smallCaps w:val="0"/>
                <w:color w:val="000000"/>
                <w:sz w:val="22"/>
                <w:szCs w:val="22"/>
                <w:vertAlign w:val="baseline"/>
                <w:lang w:val="en-US" w:eastAsia="zh-CN"/>
              </w:rPr>
              <w:t>0.0451</w:t>
            </w:r>
          </w:p>
        </w:tc>
        <w:tc>
          <w:tcPr>
            <w:tcW w:w="1252" w:type="pct"/>
            <w:noWrap w:val="0"/>
            <w:vAlign w:val="center"/>
          </w:tcPr>
          <w:p>
            <w:pPr>
              <w:pStyle w:val="2"/>
              <w:jc w:val="center"/>
              <w:rPr>
                <w:rFonts w:hint="eastAsia" w:ascii="Times New Roman" w:hAnsi="Times New Roman" w:eastAsia="宋体" w:cs="宋体"/>
                <w:b w:val="0"/>
                <w:bCs/>
                <w:caps w:val="0"/>
                <w:smallCaps w:val="0"/>
                <w:color w:val="000000"/>
                <w:sz w:val="22"/>
                <w:szCs w:val="22"/>
                <w:vertAlign w:val="baseline"/>
                <w:lang w:val="en-US" w:eastAsia="zh-CN"/>
              </w:rPr>
            </w:pPr>
            <w:r>
              <w:rPr>
                <w:rFonts w:hint="eastAsia" w:ascii="Times New Roman" w:hAnsi="Times New Roman" w:eastAsia="宋体" w:cs="宋体"/>
                <w:b w:val="0"/>
                <w:bCs/>
                <w:caps w:val="0"/>
                <w:smallCaps w:val="0"/>
                <w:color w:val="000000"/>
                <w:sz w:val="22"/>
                <w:szCs w:val="22"/>
                <w:vertAlign w:val="baseline"/>
                <w:lang w:val="en-US" w:eastAsia="zh-CN"/>
              </w:rPr>
              <w:t>符合</w:t>
            </w:r>
          </w:p>
        </w:tc>
      </w:tr>
    </w:tbl>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b w:val="0"/>
          <w:bCs/>
          <w:caps w:val="0"/>
          <w:smallCaps w:val="0"/>
          <w:color w:val="000000"/>
          <w:sz w:val="24"/>
          <w:lang w:val="en-US" w:eastAsia="zh-CN"/>
        </w:rPr>
      </w:pPr>
      <w:r>
        <w:rPr>
          <w:rFonts w:hint="eastAsia" w:ascii="Times New Roman" w:hAnsi="Times New Roman" w:eastAsia="宋体" w:cs="宋体"/>
          <w:b w:val="0"/>
          <w:bCs/>
          <w:caps w:val="0"/>
          <w:smallCaps w:val="0"/>
          <w:color w:val="000000"/>
          <w:sz w:val="24"/>
          <w:lang w:val="en-US" w:eastAsia="zh-CN"/>
        </w:rPr>
        <w:t>符合环评批复中总量要求。</w:t>
      </w:r>
    </w:p>
    <w:p>
      <w:pPr>
        <w:pStyle w:val="2"/>
        <w:rPr>
          <w:rFonts w:hint="eastAsia" w:ascii="Times New Roman" w:hAnsi="Times New Roman" w:cs="宋体"/>
          <w:bCs/>
          <w:caps w:val="0"/>
          <w:smallCaps w:val="0"/>
          <w:sz w:val="24"/>
        </w:rPr>
      </w:pPr>
    </w:p>
    <w:p>
      <w:pPr>
        <w:pStyle w:val="2"/>
        <w:rPr>
          <w:rFonts w:hint="eastAsia" w:ascii="Times New Roman" w:hAnsi="Times New Roman" w:cs="宋体"/>
          <w:bCs/>
          <w:caps w:val="0"/>
          <w:smallCaps w:val="0"/>
          <w:sz w:val="24"/>
        </w:rPr>
      </w:pPr>
    </w:p>
    <w:p>
      <w:pPr>
        <w:pStyle w:val="2"/>
        <w:rPr>
          <w:rFonts w:hint="eastAsia" w:ascii="Times New Roman" w:hAnsi="Times New Roman" w:cs="宋体"/>
          <w:bCs/>
          <w:caps w:val="0"/>
          <w:smallCaps w:val="0"/>
          <w:sz w:val="24"/>
        </w:rPr>
      </w:pPr>
    </w:p>
    <w:p>
      <w:pPr>
        <w:numPr>
          <w:ilvl w:val="0"/>
          <w:numId w:val="6"/>
        </w:numPr>
        <w:adjustRightInd w:val="0"/>
        <w:spacing w:line="360" w:lineRule="auto"/>
        <w:outlineLvl w:val="0"/>
        <w:rPr>
          <w:rFonts w:hint="eastAsia" w:ascii="Times New Roman" w:hAnsi="Times New Roman" w:eastAsia="宋体" w:cs="宋体"/>
          <w:b/>
          <w:caps w:val="0"/>
          <w:smallCaps w:val="0"/>
          <w:color w:val="auto"/>
          <w:sz w:val="32"/>
          <w:szCs w:val="32"/>
        </w:rPr>
      </w:pPr>
      <w:bookmarkStart w:id="104" w:name="_Toc7555"/>
      <w:bookmarkStart w:id="105" w:name="_Toc30229"/>
      <w:r>
        <w:rPr>
          <w:rFonts w:hint="eastAsia" w:ascii="Times New Roman" w:hAnsi="Times New Roman" w:eastAsia="宋体" w:cs="宋体"/>
          <w:b/>
          <w:caps w:val="0"/>
          <w:smallCaps w:val="0"/>
          <w:color w:val="auto"/>
          <w:sz w:val="32"/>
          <w:szCs w:val="32"/>
        </w:rPr>
        <w:t>验收监测</w:t>
      </w:r>
      <w:bookmarkEnd w:id="104"/>
      <w:r>
        <w:rPr>
          <w:rFonts w:hint="eastAsia" w:ascii="Times New Roman" w:hAnsi="Times New Roman" w:eastAsia="宋体" w:cs="宋体"/>
          <w:b/>
          <w:caps w:val="0"/>
          <w:smallCaps w:val="0"/>
          <w:color w:val="auto"/>
          <w:sz w:val="32"/>
          <w:szCs w:val="32"/>
        </w:rPr>
        <w:t>结论</w:t>
      </w:r>
      <w:bookmarkEnd w:id="105"/>
    </w:p>
    <w:p>
      <w:pPr>
        <w:spacing w:line="360" w:lineRule="auto"/>
        <w:outlineLvl w:val="9"/>
        <w:rPr>
          <w:rFonts w:hint="eastAsia" w:ascii="Times New Roman" w:hAnsi="Times New Roman" w:eastAsia="宋体" w:cs="宋体"/>
          <w:b/>
          <w:caps w:val="0"/>
          <w:smallCaps w:val="0"/>
          <w:sz w:val="24"/>
        </w:rPr>
      </w:pPr>
      <w:bookmarkStart w:id="106" w:name="_Toc30858"/>
      <w:r>
        <w:rPr>
          <w:rFonts w:hint="default" w:ascii="Times New Roman" w:hAnsi="Times New Roman" w:eastAsia="宋体" w:cs="Times New Roman"/>
          <w:b/>
          <w:caps w:val="0"/>
          <w:smallCaps w:val="0"/>
          <w:sz w:val="24"/>
        </w:rPr>
        <w:t>10.1</w:t>
      </w:r>
      <w:r>
        <w:rPr>
          <w:rFonts w:hint="eastAsia" w:ascii="Times New Roman" w:hAnsi="Times New Roman" w:eastAsia="宋体" w:cs="宋体"/>
          <w:b/>
          <w:caps w:val="0"/>
          <w:smallCaps w:val="0"/>
          <w:sz w:val="24"/>
          <w:lang w:val="en-US" w:eastAsia="zh-CN"/>
        </w:rPr>
        <w:t xml:space="preserve"> </w:t>
      </w:r>
      <w:r>
        <w:rPr>
          <w:rFonts w:hint="eastAsia" w:ascii="Times New Roman" w:hAnsi="Times New Roman" w:eastAsia="宋体" w:cs="宋体"/>
          <w:b/>
          <w:caps w:val="0"/>
          <w:smallCaps w:val="0"/>
          <w:sz w:val="24"/>
        </w:rPr>
        <w:t>环境保护设施调试效果</w:t>
      </w:r>
      <w:bookmarkEnd w:id="106"/>
    </w:p>
    <w:p>
      <w:pPr>
        <w:spacing w:line="360" w:lineRule="auto"/>
        <w:ind w:firstLine="241" w:firstLineChars="100"/>
        <w:outlineLvl w:val="9"/>
        <w:rPr>
          <w:rFonts w:hint="eastAsia" w:ascii="Times New Roman" w:hAnsi="Times New Roman" w:eastAsia="宋体" w:cs="宋体"/>
          <w:b/>
          <w:caps w:val="0"/>
          <w:smallCaps w:val="0"/>
          <w:sz w:val="24"/>
          <w:lang w:val="en-US" w:eastAsia="zh-CN"/>
        </w:rPr>
      </w:pPr>
      <w:bookmarkStart w:id="107" w:name="_Toc24713"/>
      <w:r>
        <w:rPr>
          <w:rFonts w:hint="default" w:ascii="Times New Roman" w:hAnsi="Times New Roman" w:eastAsia="宋体" w:cs="Times New Roman"/>
          <w:b/>
          <w:caps w:val="0"/>
          <w:smallCaps w:val="0"/>
          <w:sz w:val="24"/>
          <w:lang w:val="en-US" w:eastAsia="zh-CN"/>
        </w:rPr>
        <w:t xml:space="preserve">10.1.1 </w:t>
      </w:r>
      <w:r>
        <w:rPr>
          <w:rFonts w:hint="eastAsia" w:ascii="Times New Roman" w:hAnsi="Times New Roman" w:eastAsia="宋体" w:cs="宋体"/>
          <w:b/>
          <w:caps w:val="0"/>
          <w:smallCaps w:val="0"/>
          <w:sz w:val="24"/>
          <w:lang w:val="en-US" w:eastAsia="zh-CN"/>
        </w:rPr>
        <w:t xml:space="preserve"> 废水监测结论</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宋体"/>
          <w:b w:val="0"/>
          <w:bCs/>
          <w:caps w:val="0"/>
          <w:smallCaps w:val="0"/>
          <w:color w:val="000000"/>
          <w:kern w:val="2"/>
          <w:sz w:val="24"/>
          <w:szCs w:val="24"/>
          <w:lang w:val="en-US" w:eastAsia="zh-CN" w:bidi="ar-SA"/>
        </w:rPr>
      </w:pPr>
      <w:r>
        <w:rPr>
          <w:rFonts w:hint="eastAsia" w:ascii="Times New Roman" w:hAnsi="Times New Roman" w:eastAsia="宋体" w:cs="宋体"/>
          <w:b w:val="0"/>
          <w:bCs/>
          <w:caps w:val="0"/>
          <w:smallCaps w:val="0"/>
          <w:color w:val="000000"/>
          <w:kern w:val="2"/>
          <w:sz w:val="24"/>
          <w:szCs w:val="24"/>
          <w:lang w:val="en-US" w:eastAsia="zh-CN" w:bidi="ar-SA"/>
        </w:rPr>
        <w:t>验收监测期间</w:t>
      </w:r>
      <w:r>
        <w:rPr>
          <w:rFonts w:hint="eastAsia" w:ascii="Times New Roman" w:hAnsi="Times New Roman" w:eastAsia="宋体" w:cs="宋体"/>
          <w:b w:val="0"/>
          <w:bCs/>
          <w:caps w:val="0"/>
          <w:smallCaps w:val="0"/>
          <w:color w:val="auto"/>
          <w:kern w:val="2"/>
          <w:sz w:val="24"/>
          <w:szCs w:val="24"/>
          <w:lang w:val="en-US" w:eastAsia="zh-CN" w:bidi="ar-SA"/>
        </w:rPr>
        <w:t>（2021年09月06日～09月07日）</w:t>
      </w:r>
      <w:r>
        <w:rPr>
          <w:rFonts w:hint="eastAsia" w:ascii="Times New Roman" w:hAnsi="Times New Roman" w:eastAsia="宋体" w:cs="宋体"/>
          <w:b w:val="0"/>
          <w:bCs/>
          <w:caps w:val="0"/>
          <w:smallCaps w:val="0"/>
          <w:color w:val="000000"/>
          <w:kern w:val="2"/>
          <w:sz w:val="24"/>
          <w:szCs w:val="24"/>
          <w:lang w:val="en-US" w:eastAsia="zh-CN" w:bidi="ar-SA"/>
        </w:rPr>
        <w:t>，生产废水排口中监测因子pH值（范围）、化学需氧量、悬浮物最大浓度（日均值）均达到《污水综合排放标准》（GB 8978-1996）表4中三级标准；氨氮最大浓度（日均值）达到《工业企业氮磷污染物间接排放限值》（DB33/887-2013）中间接限值标准。</w:t>
      </w:r>
    </w:p>
    <w:bookmarkEnd w:id="107"/>
    <w:p>
      <w:pPr>
        <w:spacing w:line="360" w:lineRule="auto"/>
        <w:ind w:firstLine="241" w:firstLineChars="100"/>
        <w:outlineLvl w:val="9"/>
        <w:rPr>
          <w:rFonts w:hint="eastAsia" w:ascii="Times New Roman" w:hAnsi="Times New Roman" w:eastAsia="宋体" w:cs="宋体"/>
          <w:b/>
          <w:caps w:val="0"/>
          <w:smallCaps w:val="0"/>
          <w:sz w:val="24"/>
        </w:rPr>
      </w:pPr>
      <w:bookmarkStart w:id="108" w:name="_Toc25235"/>
      <w:r>
        <w:rPr>
          <w:rFonts w:hint="default" w:ascii="Times New Roman" w:hAnsi="Times New Roman" w:eastAsia="宋体" w:cs="Times New Roman"/>
          <w:b/>
          <w:caps w:val="0"/>
          <w:smallCaps w:val="0"/>
          <w:sz w:val="24"/>
        </w:rPr>
        <w:t>10.1.</w:t>
      </w:r>
      <w:r>
        <w:rPr>
          <w:rFonts w:hint="eastAsia" w:ascii="Times New Roman" w:hAnsi="Times New Roman" w:eastAsia="宋体" w:cs="Times New Roman"/>
          <w:b/>
          <w:caps w:val="0"/>
          <w:smallCaps w:val="0"/>
          <w:sz w:val="24"/>
          <w:lang w:val="en-US" w:eastAsia="zh-CN"/>
        </w:rPr>
        <w:t>2</w:t>
      </w:r>
      <w:r>
        <w:rPr>
          <w:rFonts w:hint="eastAsia" w:ascii="Times New Roman" w:hAnsi="Times New Roman" w:eastAsia="宋体" w:cs="宋体"/>
          <w:b/>
          <w:caps w:val="0"/>
          <w:smallCaps w:val="0"/>
          <w:sz w:val="24"/>
          <w:lang w:val="en-US" w:eastAsia="zh-CN"/>
        </w:rPr>
        <w:t xml:space="preserve">  </w:t>
      </w:r>
      <w:r>
        <w:rPr>
          <w:rFonts w:hint="eastAsia" w:ascii="Times New Roman" w:hAnsi="Times New Roman" w:eastAsia="宋体" w:cs="宋体"/>
          <w:b/>
          <w:caps w:val="0"/>
          <w:smallCaps w:val="0"/>
          <w:sz w:val="24"/>
        </w:rPr>
        <w:t>固废监测结论</w:t>
      </w:r>
      <w:bookmarkEnd w:id="108"/>
    </w:p>
    <w:p>
      <w:pPr>
        <w:pStyle w:val="4"/>
        <w:spacing w:line="360" w:lineRule="auto"/>
        <w:ind w:firstLine="480"/>
        <w:outlineLvl w:val="9"/>
        <w:rPr>
          <w:rFonts w:hint="default" w:ascii="Times New Roman" w:hAnsi="Times New Roman" w:eastAsia="宋体" w:cs="Times New Roman"/>
          <w:b/>
          <w:caps w:val="0"/>
          <w:smallCaps w:val="0"/>
          <w:sz w:val="24"/>
        </w:rPr>
      </w:pPr>
      <w:bookmarkStart w:id="109" w:name="_Toc13760"/>
      <w:r>
        <w:rPr>
          <w:rFonts w:hint="eastAsia" w:ascii="Times New Roman" w:hAnsi="Times New Roman" w:eastAsia="宋体" w:cs="宋体"/>
          <w:b w:val="0"/>
          <w:bCs/>
          <w:caps w:val="0"/>
          <w:smallCaps w:val="0"/>
          <w:color w:val="auto"/>
          <w:kern w:val="2"/>
          <w:sz w:val="24"/>
          <w:szCs w:val="24"/>
          <w:lang w:val="en-US" w:eastAsia="zh-CN" w:bidi="ar-SA"/>
        </w:rPr>
        <w:t>污泥收集后出售给外售综合利用；研磨废渣收集后委托杭州立佳环境服务有限公司定期拉运处理，危废清运协议详见附件5。</w:t>
      </w:r>
    </w:p>
    <w:p>
      <w:pPr>
        <w:spacing w:line="360" w:lineRule="auto"/>
        <w:ind w:firstLine="241" w:firstLineChars="100"/>
        <w:outlineLvl w:val="9"/>
        <w:rPr>
          <w:rFonts w:hint="eastAsia" w:ascii="Times New Roman" w:hAnsi="Times New Roman" w:eastAsia="宋体" w:cs="宋体"/>
          <w:b/>
          <w:caps w:val="0"/>
          <w:smallCaps w:val="0"/>
          <w:sz w:val="24"/>
        </w:rPr>
      </w:pPr>
      <w:r>
        <w:rPr>
          <w:rFonts w:hint="default" w:ascii="Times New Roman" w:hAnsi="Times New Roman" w:eastAsia="宋体" w:cs="Times New Roman"/>
          <w:b/>
          <w:caps w:val="0"/>
          <w:smallCaps w:val="0"/>
          <w:sz w:val="24"/>
        </w:rPr>
        <w:t>10.1.</w:t>
      </w:r>
      <w:r>
        <w:rPr>
          <w:rFonts w:hint="eastAsia" w:ascii="Times New Roman" w:hAnsi="Times New Roman" w:eastAsia="宋体" w:cs="Times New Roman"/>
          <w:b/>
          <w:caps w:val="0"/>
          <w:smallCaps w:val="0"/>
          <w:sz w:val="24"/>
          <w:lang w:val="en-US" w:eastAsia="zh-CN"/>
        </w:rPr>
        <w:t>3</w:t>
      </w:r>
      <w:r>
        <w:rPr>
          <w:rFonts w:hint="eastAsia" w:ascii="Times New Roman" w:hAnsi="Times New Roman" w:eastAsia="宋体" w:cs="宋体"/>
          <w:b/>
          <w:caps w:val="0"/>
          <w:smallCaps w:val="0"/>
          <w:sz w:val="24"/>
          <w:lang w:val="en-US" w:eastAsia="zh-CN"/>
        </w:rPr>
        <w:t xml:space="preserve">  </w:t>
      </w:r>
      <w:r>
        <w:rPr>
          <w:rFonts w:hint="eastAsia" w:ascii="Times New Roman" w:hAnsi="Times New Roman" w:eastAsia="宋体" w:cs="宋体"/>
          <w:b/>
          <w:caps w:val="0"/>
          <w:smallCaps w:val="0"/>
          <w:sz w:val="24"/>
        </w:rPr>
        <w:t>总量监测结论</w:t>
      </w:r>
      <w:bookmarkEnd w:id="109"/>
    </w:p>
    <w:p>
      <w:pPr>
        <w:pStyle w:val="4"/>
        <w:spacing w:line="360" w:lineRule="auto"/>
        <w:ind w:firstLine="480"/>
        <w:outlineLvl w:val="9"/>
        <w:rPr>
          <w:rFonts w:ascii="Times New Roman" w:hAnsi="Times New Roman" w:eastAsia="楷体"/>
          <w:caps w:val="0"/>
          <w:smallCaps w:val="0"/>
          <w:color w:val="FF0000"/>
        </w:rPr>
      </w:pPr>
      <w:bookmarkStart w:id="110" w:name="_Toc21021"/>
      <w:r>
        <w:rPr>
          <w:rFonts w:hint="default" w:ascii="Times New Roman" w:hAnsi="Times New Roman" w:eastAsia="宋体" w:cs="Times New Roman"/>
          <w:b w:val="0"/>
          <w:bCs/>
          <w:caps w:val="0"/>
          <w:smallCaps w:val="0"/>
          <w:color w:val="000000"/>
          <w:kern w:val="2"/>
          <w:sz w:val="24"/>
          <w:szCs w:val="24"/>
          <w:lang w:val="en-US" w:eastAsia="zh-CN" w:bidi="ar-SA"/>
        </w:rPr>
        <w:t>本项目化学需氧量、氨氮年排放量符合环评批复中总量控制要求</w:t>
      </w:r>
      <w:r>
        <w:rPr>
          <w:rFonts w:hint="eastAsia" w:ascii="Times New Roman" w:hAnsi="Times New Roman" w:eastAsia="宋体" w:cs="宋体"/>
          <w:b w:val="0"/>
          <w:bCs/>
          <w:caps w:val="0"/>
          <w:smallCaps w:val="0"/>
          <w:color w:val="000000"/>
          <w:kern w:val="2"/>
          <w:sz w:val="24"/>
          <w:szCs w:val="24"/>
          <w:lang w:val="en-US" w:eastAsia="zh-CN" w:bidi="ar-SA"/>
        </w:rPr>
        <w:t>。</w:t>
      </w:r>
      <w:bookmarkEnd w:id="110"/>
    </w:p>
    <w:p>
      <w:pPr>
        <w:spacing w:line="360" w:lineRule="auto"/>
        <w:ind w:firstLine="241" w:firstLineChars="100"/>
        <w:outlineLvl w:val="9"/>
        <w:rPr>
          <w:rFonts w:hint="eastAsia" w:ascii="Times New Roman" w:hAnsi="Times New Roman" w:eastAsia="宋体" w:cs="宋体"/>
          <w:b/>
          <w:caps w:val="0"/>
          <w:smallCaps w:val="0"/>
          <w:sz w:val="24"/>
          <w:lang w:val="en-US" w:eastAsia="zh-CN"/>
        </w:rPr>
      </w:pPr>
      <w:r>
        <w:rPr>
          <w:rFonts w:hint="default" w:ascii="Times New Roman" w:hAnsi="Times New Roman" w:eastAsia="宋体" w:cs="Times New Roman"/>
          <w:b/>
          <w:caps w:val="0"/>
          <w:smallCaps w:val="0"/>
          <w:sz w:val="24"/>
        </w:rPr>
        <w:t>10.1.</w:t>
      </w:r>
      <w:r>
        <w:rPr>
          <w:rFonts w:hint="eastAsia" w:ascii="Times New Roman" w:hAnsi="Times New Roman" w:eastAsia="宋体" w:cs="Times New Roman"/>
          <w:b/>
          <w:caps w:val="0"/>
          <w:smallCaps w:val="0"/>
          <w:sz w:val="24"/>
          <w:lang w:val="en-US" w:eastAsia="zh-CN"/>
        </w:rPr>
        <w:t>4</w:t>
      </w:r>
      <w:r>
        <w:rPr>
          <w:rFonts w:hint="eastAsia" w:ascii="Times New Roman" w:hAnsi="Times New Roman" w:eastAsia="宋体" w:cs="宋体"/>
          <w:b/>
          <w:caps w:val="0"/>
          <w:smallCaps w:val="0"/>
          <w:sz w:val="24"/>
          <w:lang w:val="en-US" w:eastAsia="zh-CN"/>
        </w:rPr>
        <w:t xml:space="preserve">  工程建设对环境的影响</w:t>
      </w:r>
    </w:p>
    <w:p>
      <w:pPr>
        <w:pStyle w:val="4"/>
        <w:spacing w:line="360" w:lineRule="auto"/>
        <w:ind w:firstLine="480"/>
        <w:outlineLvl w:val="9"/>
        <w:rPr>
          <w:rFonts w:hint="eastAsia" w:ascii="Times New Roman" w:hAnsi="Times New Roman" w:eastAsia="宋体" w:cs="Times New Roman"/>
          <w:b w:val="0"/>
          <w:bCs/>
          <w:caps w:val="0"/>
          <w:smallCaps w:val="0"/>
          <w:color w:val="000000"/>
          <w:kern w:val="2"/>
          <w:sz w:val="24"/>
          <w:szCs w:val="24"/>
          <w:lang w:val="en-US" w:eastAsia="zh-CN" w:bidi="ar-SA"/>
        </w:rPr>
      </w:pPr>
      <w:r>
        <w:rPr>
          <w:rFonts w:hint="eastAsia" w:ascii="Times New Roman" w:hAnsi="Times New Roman" w:eastAsia="宋体" w:cs="Times New Roman"/>
          <w:b w:val="0"/>
          <w:bCs/>
          <w:caps w:val="0"/>
          <w:smallCaps w:val="0"/>
          <w:color w:val="000000"/>
          <w:kern w:val="2"/>
          <w:sz w:val="24"/>
          <w:szCs w:val="24"/>
          <w:lang w:val="en-US" w:eastAsia="zh-CN" w:bidi="ar-SA"/>
        </w:rPr>
        <w:t>本项目不设敏感点监测点位。</w:t>
      </w:r>
    </w:p>
    <w:p>
      <w:pPr>
        <w:spacing w:line="360" w:lineRule="auto"/>
        <w:outlineLvl w:val="9"/>
        <w:rPr>
          <w:rFonts w:hint="default" w:ascii="Times New Roman" w:hAnsi="Times New Roman" w:eastAsia="宋体" w:cs="宋体"/>
          <w:b/>
          <w:caps w:val="0"/>
          <w:smallCaps w:val="0"/>
          <w:sz w:val="24"/>
          <w:lang w:val="en-US" w:eastAsia="zh-CN"/>
        </w:rPr>
      </w:pPr>
      <w:r>
        <w:rPr>
          <w:rFonts w:hint="default" w:ascii="Times New Roman" w:hAnsi="Times New Roman" w:eastAsia="宋体" w:cs="Times New Roman"/>
          <w:b/>
          <w:caps w:val="0"/>
          <w:smallCaps w:val="0"/>
          <w:sz w:val="24"/>
        </w:rPr>
        <w:t>10.</w:t>
      </w:r>
      <w:r>
        <w:rPr>
          <w:rFonts w:hint="eastAsia" w:ascii="Times New Roman" w:hAnsi="Times New Roman" w:eastAsia="宋体" w:cs="Times New Roman"/>
          <w:b/>
          <w:caps w:val="0"/>
          <w:smallCaps w:val="0"/>
          <w:sz w:val="24"/>
          <w:lang w:val="en-US" w:eastAsia="zh-CN"/>
        </w:rPr>
        <w:t>2</w:t>
      </w:r>
      <w:r>
        <w:rPr>
          <w:rFonts w:hint="eastAsia" w:ascii="Times New Roman" w:hAnsi="Times New Roman" w:eastAsia="宋体" w:cs="宋体"/>
          <w:b/>
          <w:caps w:val="0"/>
          <w:smallCaps w:val="0"/>
          <w:sz w:val="24"/>
          <w:lang w:val="en-US" w:eastAsia="zh-CN"/>
        </w:rPr>
        <w:t xml:space="preserve"> 总结论</w:t>
      </w:r>
    </w:p>
    <w:p>
      <w:pPr>
        <w:pStyle w:val="4"/>
        <w:spacing w:line="360" w:lineRule="auto"/>
        <w:ind w:firstLine="480"/>
        <w:outlineLvl w:val="9"/>
        <w:rPr>
          <w:rFonts w:hint="eastAsia" w:ascii="Times New Roman" w:hAnsi="Times New Roman" w:eastAsia="宋体" w:cs="Times New Roman"/>
          <w:b w:val="0"/>
          <w:bCs/>
          <w:caps w:val="0"/>
          <w:smallCaps w:val="0"/>
          <w:color w:val="000000"/>
          <w:kern w:val="2"/>
          <w:sz w:val="24"/>
          <w:szCs w:val="24"/>
          <w:lang w:val="en-US" w:eastAsia="zh-CN" w:bidi="ar-SA"/>
        </w:rPr>
      </w:pPr>
      <w:r>
        <w:rPr>
          <w:rFonts w:hint="eastAsia" w:ascii="Times New Roman" w:hAnsi="Times New Roman" w:eastAsia="宋体" w:cs="Times New Roman"/>
          <w:b w:val="0"/>
          <w:bCs/>
          <w:caps w:val="0"/>
          <w:smallCaps w:val="0"/>
          <w:color w:val="000000"/>
          <w:kern w:val="2"/>
          <w:sz w:val="24"/>
          <w:szCs w:val="24"/>
          <w:lang w:val="en-US" w:eastAsia="zh-CN" w:bidi="ar-SA"/>
        </w:rPr>
        <w:t>浙江至卓通讯科技有限公司年产3.5亿套精密光纤连接器项目建设过程中，按照建设项目环境保护“三同时”的有关要求，落实了环评报告表及批复中要求，针对生产过程中产生的废水、固废建设了相应的环保设施。监测期间，本项目生产废水排放口、固废均符合相应标准限值要求。</w:t>
      </w:r>
    </w:p>
    <w:p>
      <w:pPr>
        <w:pStyle w:val="4"/>
        <w:spacing w:line="360" w:lineRule="auto"/>
        <w:ind w:firstLine="480"/>
        <w:outlineLvl w:val="9"/>
        <w:rPr>
          <w:rFonts w:hint="eastAsia" w:ascii="Times New Roman" w:hAnsi="Times New Roman" w:eastAsia="宋体" w:cs="Times New Roman"/>
          <w:b w:val="0"/>
          <w:bCs/>
          <w:caps w:val="0"/>
          <w:smallCaps w:val="0"/>
          <w:color w:val="000000"/>
          <w:kern w:val="2"/>
          <w:sz w:val="24"/>
          <w:szCs w:val="24"/>
          <w:lang w:val="en-US" w:eastAsia="zh-CN" w:bidi="ar-SA"/>
        </w:rPr>
      </w:pPr>
      <w:r>
        <w:rPr>
          <w:rFonts w:hint="eastAsia" w:ascii="Times New Roman" w:hAnsi="Times New Roman" w:eastAsia="宋体" w:cs="Times New Roman"/>
          <w:b w:val="0"/>
          <w:bCs/>
          <w:caps w:val="0"/>
          <w:smallCaps w:val="0"/>
          <w:color w:val="000000"/>
          <w:kern w:val="2"/>
          <w:sz w:val="24"/>
          <w:szCs w:val="24"/>
          <w:lang w:val="en-US" w:eastAsia="zh-CN" w:bidi="ar-SA"/>
        </w:rPr>
        <w:t>综上所述，认为浙江至卓通讯科技有限公司年产3.5亿套精密光纤连接器项目达到项目竣工环境保护设施验收条件。</w:t>
      </w:r>
    </w:p>
    <w:p>
      <w:pPr>
        <w:spacing w:line="360" w:lineRule="auto"/>
        <w:outlineLvl w:val="9"/>
        <w:rPr>
          <w:rFonts w:hint="eastAsia" w:ascii="Times New Roman" w:hAnsi="Times New Roman" w:eastAsia="宋体" w:cs="宋体"/>
          <w:b/>
          <w:caps w:val="0"/>
          <w:smallCaps w:val="0"/>
          <w:sz w:val="24"/>
          <w:lang w:val="en-US" w:eastAsia="zh-CN"/>
        </w:rPr>
      </w:pPr>
      <w:r>
        <w:rPr>
          <w:rFonts w:hint="eastAsia" w:ascii="Times New Roman" w:hAnsi="Times New Roman" w:eastAsia="宋体" w:cs="宋体"/>
          <w:b/>
          <w:caps w:val="0"/>
          <w:smallCaps w:val="0"/>
          <w:sz w:val="24"/>
          <w:lang w:val="en-US" w:eastAsia="zh-CN"/>
        </w:rPr>
        <w:t>10.3 建议</w:t>
      </w:r>
    </w:p>
    <w:p>
      <w:pPr>
        <w:pStyle w:val="4"/>
        <w:spacing w:line="360" w:lineRule="auto"/>
        <w:ind w:firstLine="480"/>
        <w:outlineLvl w:val="9"/>
        <w:rPr>
          <w:rFonts w:hint="default" w:ascii="Times New Roman" w:hAnsi="Times New Roman" w:eastAsia="宋体" w:cs="Times New Roman"/>
          <w:b w:val="0"/>
          <w:bCs/>
          <w:caps w:val="0"/>
          <w:smallCaps w:val="0"/>
          <w:color w:val="000000"/>
          <w:kern w:val="2"/>
          <w:sz w:val="24"/>
          <w:szCs w:val="24"/>
          <w:lang w:val="en-US" w:eastAsia="zh-CN" w:bidi="ar-SA"/>
        </w:rPr>
      </w:pPr>
      <w:r>
        <w:rPr>
          <w:rFonts w:hint="default" w:ascii="Times New Roman" w:hAnsi="Times New Roman" w:eastAsia="宋体" w:cs="Times New Roman"/>
          <w:b w:val="0"/>
          <w:bCs/>
          <w:caps w:val="0"/>
          <w:smallCaps w:val="0"/>
          <w:color w:val="000000"/>
          <w:kern w:val="2"/>
          <w:sz w:val="24"/>
          <w:szCs w:val="24"/>
          <w:lang w:val="en-US" w:eastAsia="zh-CN" w:bidi="ar-SA"/>
        </w:rPr>
        <w:t>建议本项目进一步提高总体管理水平，健全各项规章制度并严格遵照执行，同时做好以下工作：</w:t>
      </w:r>
    </w:p>
    <w:p>
      <w:pPr>
        <w:pStyle w:val="4"/>
        <w:spacing w:line="360" w:lineRule="auto"/>
        <w:ind w:firstLine="480"/>
        <w:outlineLvl w:val="9"/>
        <w:rPr>
          <w:rFonts w:hint="default" w:ascii="Times New Roman" w:hAnsi="Times New Roman" w:eastAsia="宋体" w:cs="Times New Roman"/>
          <w:b w:val="0"/>
          <w:bCs/>
          <w:caps w:val="0"/>
          <w:smallCaps w:val="0"/>
          <w:color w:val="000000"/>
          <w:kern w:val="2"/>
          <w:sz w:val="24"/>
          <w:szCs w:val="24"/>
          <w:lang w:val="en-US" w:eastAsia="zh-CN" w:bidi="ar-SA"/>
        </w:rPr>
      </w:pPr>
      <w:r>
        <w:rPr>
          <w:rFonts w:hint="default" w:ascii="Times New Roman" w:hAnsi="Times New Roman" w:eastAsia="宋体" w:cs="Times New Roman"/>
          <w:b w:val="0"/>
          <w:bCs/>
          <w:caps w:val="0"/>
          <w:smallCaps w:val="0"/>
          <w:color w:val="000000"/>
          <w:kern w:val="2"/>
          <w:sz w:val="24"/>
          <w:szCs w:val="24"/>
          <w:lang w:val="en-US" w:eastAsia="zh-CN" w:bidi="ar-SA"/>
        </w:rPr>
        <w:t>（1）加强环保宣传，加强环保人员的责任心，预防生产过程中出现“跑、冒、漏”现象。</w:t>
      </w:r>
    </w:p>
    <w:p>
      <w:pPr>
        <w:pStyle w:val="4"/>
        <w:spacing w:line="360" w:lineRule="auto"/>
        <w:ind w:firstLine="480"/>
        <w:outlineLvl w:val="9"/>
        <w:rPr>
          <w:rFonts w:hint="default" w:ascii="Times New Roman" w:hAnsi="Times New Roman" w:eastAsia="宋体" w:cs="Times New Roman"/>
          <w:b w:val="0"/>
          <w:bCs/>
          <w:caps w:val="0"/>
          <w:smallCaps w:val="0"/>
          <w:color w:val="000000"/>
          <w:kern w:val="2"/>
          <w:sz w:val="24"/>
          <w:szCs w:val="24"/>
          <w:lang w:val="en-US" w:eastAsia="zh-CN" w:bidi="ar-SA"/>
        </w:rPr>
      </w:pPr>
      <w:r>
        <w:rPr>
          <w:rFonts w:hint="default" w:ascii="Times New Roman" w:hAnsi="Times New Roman" w:eastAsia="宋体" w:cs="Times New Roman"/>
          <w:b w:val="0"/>
          <w:bCs/>
          <w:caps w:val="0"/>
          <w:smallCaps w:val="0"/>
          <w:color w:val="000000"/>
          <w:kern w:val="2"/>
          <w:sz w:val="24"/>
          <w:szCs w:val="24"/>
          <w:lang w:val="en-US" w:eastAsia="zh-CN" w:bidi="ar-SA"/>
        </w:rPr>
        <w:t>（</w:t>
      </w:r>
      <w:r>
        <w:rPr>
          <w:rFonts w:hint="eastAsia" w:ascii="Times New Roman" w:hAnsi="Times New Roman" w:eastAsia="宋体" w:cs="Times New Roman"/>
          <w:b w:val="0"/>
          <w:bCs/>
          <w:caps w:val="0"/>
          <w:smallCaps w:val="0"/>
          <w:color w:val="000000"/>
          <w:kern w:val="2"/>
          <w:sz w:val="24"/>
          <w:szCs w:val="24"/>
          <w:lang w:val="en-US" w:eastAsia="zh-CN" w:bidi="ar-SA"/>
        </w:rPr>
        <w:t>2</w:t>
      </w:r>
      <w:r>
        <w:rPr>
          <w:rFonts w:hint="default" w:ascii="Times New Roman" w:hAnsi="Times New Roman" w:eastAsia="宋体" w:cs="Times New Roman"/>
          <w:b w:val="0"/>
          <w:bCs/>
          <w:caps w:val="0"/>
          <w:smallCaps w:val="0"/>
          <w:color w:val="000000"/>
          <w:kern w:val="2"/>
          <w:sz w:val="24"/>
          <w:szCs w:val="24"/>
          <w:lang w:val="en-US" w:eastAsia="zh-CN" w:bidi="ar-SA"/>
        </w:rPr>
        <w:t>）定期维护废水处理设施，确保废水处理设施高效稳定运行，同时做好废水、处理设施运行维护台帐。</w:t>
      </w:r>
    </w:p>
    <w:p>
      <w:pPr>
        <w:pStyle w:val="4"/>
        <w:spacing w:line="360" w:lineRule="auto"/>
        <w:ind w:firstLine="480"/>
        <w:outlineLvl w:val="9"/>
        <w:rPr>
          <w:rFonts w:hint="default" w:ascii="Times New Roman" w:hAnsi="Times New Roman" w:eastAsia="宋体" w:cs="Times New Roman"/>
          <w:b w:val="0"/>
          <w:bCs/>
          <w:caps w:val="0"/>
          <w:smallCaps w:val="0"/>
          <w:color w:val="000000"/>
          <w:kern w:val="2"/>
          <w:sz w:val="24"/>
          <w:szCs w:val="24"/>
          <w:lang w:val="en-US" w:eastAsia="zh-CN" w:bidi="ar-SA"/>
        </w:rPr>
      </w:pPr>
      <w:r>
        <w:rPr>
          <w:rFonts w:hint="default" w:ascii="Times New Roman" w:hAnsi="Times New Roman" w:eastAsia="宋体" w:cs="Times New Roman"/>
          <w:b w:val="0"/>
          <w:bCs/>
          <w:caps w:val="0"/>
          <w:smallCaps w:val="0"/>
          <w:color w:val="000000"/>
          <w:kern w:val="2"/>
          <w:sz w:val="24"/>
          <w:szCs w:val="24"/>
          <w:lang w:val="en-US" w:eastAsia="zh-CN" w:bidi="ar-SA"/>
        </w:rPr>
        <w:t>（</w:t>
      </w:r>
      <w:r>
        <w:rPr>
          <w:rFonts w:hint="eastAsia" w:ascii="Times New Roman" w:hAnsi="Times New Roman" w:eastAsia="宋体" w:cs="Times New Roman"/>
          <w:b w:val="0"/>
          <w:bCs/>
          <w:caps w:val="0"/>
          <w:smallCaps w:val="0"/>
          <w:color w:val="000000"/>
          <w:kern w:val="2"/>
          <w:sz w:val="24"/>
          <w:szCs w:val="24"/>
          <w:lang w:val="en-US" w:eastAsia="zh-CN" w:bidi="ar-SA"/>
        </w:rPr>
        <w:t>3</w:t>
      </w:r>
      <w:r>
        <w:rPr>
          <w:rFonts w:hint="default" w:ascii="Times New Roman" w:hAnsi="Times New Roman" w:eastAsia="宋体" w:cs="Times New Roman"/>
          <w:b w:val="0"/>
          <w:bCs/>
          <w:caps w:val="0"/>
          <w:smallCaps w:val="0"/>
          <w:color w:val="000000"/>
          <w:kern w:val="2"/>
          <w:sz w:val="24"/>
          <w:szCs w:val="24"/>
          <w:lang w:val="en-US" w:eastAsia="zh-CN" w:bidi="ar-SA"/>
        </w:rPr>
        <w:t>）进一步规范危废堆场建设，加强对固体废弃物的管理，做好台账记录，严格执行转移联单制度，杜绝二次污染。进一步加强车间管理，做好设备的维护 和隔声、减震措施，确保厂界噪声稳定达标排放。</w:t>
      </w:r>
    </w:p>
    <w:p>
      <w:pPr>
        <w:pStyle w:val="4"/>
        <w:spacing w:line="360" w:lineRule="auto"/>
        <w:outlineLvl w:val="9"/>
        <w:rPr>
          <w:rFonts w:ascii="Times New Roman" w:hAnsi="Times New Roman" w:eastAsia="楷体"/>
          <w:caps w:val="0"/>
          <w:smallCaps w:val="0"/>
          <w:color w:val="FF0000"/>
        </w:rPr>
        <w:sectPr>
          <w:headerReference r:id="rId10" w:type="default"/>
          <w:pgSz w:w="11907" w:h="16840"/>
          <w:pgMar w:top="1440" w:right="1616" w:bottom="1440" w:left="1616" w:header="851" w:footer="884" w:gutter="0"/>
          <w:pgBorders>
            <w:top w:val="none" w:sz="0" w:space="0"/>
            <w:left w:val="none" w:sz="0" w:space="0"/>
            <w:bottom w:val="none" w:sz="0" w:space="0"/>
            <w:right w:val="none" w:sz="0" w:space="0"/>
          </w:pgBorders>
          <w:pgNumType w:fmt="decimal"/>
          <w:cols w:space="720" w:num="1"/>
          <w:docGrid w:linePitch="312" w:charSpace="0"/>
        </w:sectPr>
      </w:pPr>
      <w:r>
        <w:rPr>
          <w:rFonts w:hint="default" w:ascii="Times New Roman" w:hAnsi="Times New Roman" w:eastAsia="宋体" w:cs="Times New Roman"/>
          <w:b w:val="0"/>
          <w:bCs/>
          <w:caps w:val="0"/>
          <w:smallCaps w:val="0"/>
          <w:color w:val="000000"/>
          <w:kern w:val="2"/>
          <w:sz w:val="24"/>
          <w:szCs w:val="24"/>
          <w:lang w:val="en-US" w:eastAsia="zh-CN" w:bidi="ar-SA"/>
        </w:rPr>
        <w:t>（5）进一步完善长效的环保管理机制，加强环境风险防范管理，有效控制风险事故造成的环境污染，配备必要的应急物资，确保环境安全</w:t>
      </w:r>
    </w:p>
    <w:p>
      <w:pPr>
        <w:spacing w:line="360" w:lineRule="auto"/>
        <w:jc w:val="center"/>
        <w:rPr>
          <w:rFonts w:hint="eastAsia" w:ascii="Times New Roman" w:hAnsi="Times New Roman" w:eastAsia="宋体"/>
          <w:caps w:val="0"/>
          <w:smallCaps w:val="0"/>
          <w:sz w:val="28"/>
          <w:szCs w:val="28"/>
          <w:lang w:eastAsia="zh-CN"/>
        </w:rPr>
      </w:pPr>
      <w:bookmarkStart w:id="111" w:name="_Toc29323"/>
      <w:r>
        <w:rPr>
          <w:rFonts w:ascii="Times New Roman" w:hAnsi="Times New Roman" w:eastAsia="宋体"/>
          <w:caps w:val="0"/>
          <w:smallCaps w:val="0"/>
          <w:sz w:val="28"/>
          <w:szCs w:val="28"/>
        </w:rPr>
        <w:t>“三同时”项目统计登记</w:t>
      </w:r>
      <w:r>
        <w:rPr>
          <w:rFonts w:hint="eastAsia" w:ascii="Times New Roman" w:hAnsi="Times New Roman" w:eastAsia="宋体"/>
          <w:caps w:val="0"/>
          <w:smallCaps w:val="0"/>
          <w:sz w:val="28"/>
          <w:szCs w:val="28"/>
          <w:lang w:eastAsia="zh-CN"/>
        </w:rPr>
        <w:t>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1668"/>
        <w:gridCol w:w="6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010" w:type="dxa"/>
            <w:gridSpan w:val="2"/>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项目名称</w:t>
            </w:r>
          </w:p>
        </w:tc>
        <w:tc>
          <w:tcPr>
            <w:tcW w:w="6396" w:type="dxa"/>
            <w:noWrap w:val="0"/>
            <w:tcMar>
              <w:left w:w="57" w:type="dxa"/>
              <w:right w:w="57" w:type="dxa"/>
            </w:tcMar>
            <w:vAlign w:val="center"/>
          </w:tcPr>
          <w:p>
            <w:pPr>
              <w:keepNext w:val="0"/>
              <w:keepLines w:val="0"/>
              <w:widowControl/>
              <w:suppressLineNumbers w:val="0"/>
              <w:spacing w:line="240" w:lineRule="auto"/>
              <w:jc w:val="center"/>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浙江至卓通讯科技有限公司年产3.5亿套精密</w:t>
            </w:r>
          </w:p>
          <w:p>
            <w:pPr>
              <w:keepNext w:val="0"/>
              <w:keepLines w:val="0"/>
              <w:widowControl/>
              <w:suppressLineNumbers w:val="0"/>
              <w:spacing w:line="240" w:lineRule="auto"/>
              <w:jc w:val="center"/>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光纤连接器项目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010" w:type="dxa"/>
            <w:gridSpan w:val="2"/>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建设规模</w:t>
            </w:r>
          </w:p>
        </w:tc>
        <w:tc>
          <w:tcPr>
            <w:tcW w:w="6396" w:type="dxa"/>
            <w:noWrap w:val="0"/>
            <w:tcMar>
              <w:top w:w="28" w:type="dxa"/>
              <w:bottom w:w="28" w:type="dxa"/>
            </w:tcMar>
            <w:vAlign w:val="center"/>
          </w:tcPr>
          <w:p>
            <w:pPr>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年产3.5亿套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010" w:type="dxa"/>
            <w:gridSpan w:val="2"/>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新增工业产值</w:t>
            </w:r>
          </w:p>
        </w:tc>
        <w:tc>
          <w:tcPr>
            <w:tcW w:w="6396" w:type="dxa"/>
            <w:noWrap w:val="0"/>
            <w:tcMar>
              <w:top w:w="28" w:type="dxa"/>
              <w:bottom w:w="28" w:type="dxa"/>
            </w:tcMar>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010" w:type="dxa"/>
            <w:gridSpan w:val="2"/>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重点监管区（准）</w:t>
            </w:r>
          </w:p>
        </w:tc>
        <w:tc>
          <w:tcPr>
            <w:tcW w:w="6396" w:type="dxa"/>
            <w:noWrap w:val="0"/>
            <w:tcMar>
              <w:top w:w="28" w:type="dxa"/>
              <w:bottom w:w="28" w:type="dxa"/>
            </w:tcMar>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010" w:type="dxa"/>
            <w:gridSpan w:val="2"/>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流域</w:t>
            </w:r>
          </w:p>
        </w:tc>
        <w:tc>
          <w:tcPr>
            <w:tcW w:w="6396" w:type="dxa"/>
            <w:noWrap w:val="0"/>
            <w:tcMar>
              <w:top w:w="28" w:type="dxa"/>
              <w:bottom w:w="28" w:type="dxa"/>
            </w:tcMar>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010" w:type="dxa"/>
            <w:gridSpan w:val="2"/>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初步设计完成时间</w:t>
            </w:r>
          </w:p>
        </w:tc>
        <w:tc>
          <w:tcPr>
            <w:tcW w:w="6396" w:type="dxa"/>
            <w:noWrap w:val="0"/>
            <w:tcMar>
              <w:top w:w="28" w:type="dxa"/>
              <w:bottom w:w="28" w:type="dxa"/>
            </w:tcMar>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010" w:type="dxa"/>
            <w:gridSpan w:val="2"/>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试生产时间</w:t>
            </w:r>
          </w:p>
        </w:tc>
        <w:tc>
          <w:tcPr>
            <w:tcW w:w="6396" w:type="dxa"/>
            <w:noWrap w:val="0"/>
            <w:tcMar>
              <w:top w:w="28" w:type="dxa"/>
              <w:bottom w:w="28" w:type="dxa"/>
            </w:tcMar>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010" w:type="dxa"/>
            <w:gridSpan w:val="2"/>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试生产批文号</w:t>
            </w:r>
          </w:p>
        </w:tc>
        <w:tc>
          <w:tcPr>
            <w:tcW w:w="6396" w:type="dxa"/>
            <w:noWrap w:val="0"/>
            <w:tcMar>
              <w:top w:w="28" w:type="dxa"/>
              <w:bottom w:w="28" w:type="dxa"/>
            </w:tcMar>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010" w:type="dxa"/>
            <w:gridSpan w:val="2"/>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工程环境监理情况</w:t>
            </w:r>
          </w:p>
        </w:tc>
        <w:tc>
          <w:tcPr>
            <w:tcW w:w="6396" w:type="dxa"/>
            <w:noWrap w:val="0"/>
            <w:tcMar>
              <w:top w:w="28" w:type="dxa"/>
              <w:bottom w:w="28" w:type="dxa"/>
            </w:tcMar>
            <w:vAlign w:val="center"/>
          </w:tcPr>
          <w:p>
            <w:pPr>
              <w:pStyle w:val="24"/>
              <w:jc w:val="center"/>
              <w:rPr>
                <w:rFonts w:ascii="Times New Roman" w:hAnsi="Times New Roman" w:eastAsia="宋体"/>
                <w:color w:val="auto"/>
                <w:sz w:val="24"/>
                <w:szCs w:val="24"/>
              </w:rPr>
            </w:pPr>
            <w:r>
              <w:rPr>
                <w:rFonts w:hint="eastAsia" w:ascii="Times New Roman" w:hAnsi="Times New Roman" w:eastAsia="宋体"/>
                <w:color w:val="auto"/>
                <w:sz w:val="24"/>
                <w:szCs w:val="24"/>
              </w:rPr>
              <w:t>没有开展工程环境监理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7" w:hRule="atLeast"/>
        </w:trPr>
        <w:tc>
          <w:tcPr>
            <w:tcW w:w="3010" w:type="dxa"/>
            <w:gridSpan w:val="2"/>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是否安装在线监测</w:t>
            </w:r>
          </w:p>
        </w:tc>
        <w:tc>
          <w:tcPr>
            <w:tcW w:w="6396" w:type="dxa"/>
            <w:noWrap w:val="0"/>
            <w:tcMar>
              <w:top w:w="28" w:type="dxa"/>
              <w:bottom w:w="28" w:type="dxa"/>
            </w:tcMar>
            <w:vAlign w:val="center"/>
          </w:tcPr>
          <w:p>
            <w:pPr>
              <w:pStyle w:val="24"/>
              <w:jc w:val="center"/>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无要求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restart"/>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新建项目实际污染物排放总量</w:t>
            </w:r>
          </w:p>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（t/a）</w:t>
            </w: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废水量</w:t>
            </w:r>
          </w:p>
        </w:tc>
        <w:tc>
          <w:tcPr>
            <w:tcW w:w="6396" w:type="dxa"/>
            <w:noWrap w:val="0"/>
            <w:tcMar>
              <w:top w:w="28" w:type="dxa"/>
              <w:bottom w:w="28" w:type="dxa"/>
            </w:tcMar>
            <w:vAlign w:val="center"/>
          </w:tcPr>
          <w:p>
            <w:pPr>
              <w:spacing w:line="300" w:lineRule="exact"/>
              <w:jc w:val="center"/>
              <w:rPr>
                <w:rFonts w:hint="default" w:ascii="Times New Roman" w:hAnsi="Times New Roman" w:eastAsia="宋体"/>
                <w:color w:val="auto"/>
                <w:kern w:val="0"/>
                <w:sz w:val="24"/>
                <w:szCs w:val="24"/>
                <w:lang w:val="en-US" w:eastAsia="zh-CN" w:bidi="ar-SA"/>
              </w:rPr>
            </w:pPr>
            <w:r>
              <w:rPr>
                <w:rFonts w:hint="eastAsia" w:ascii="Times New Roman" w:hAnsi="Times New Roman" w:eastAsia="宋体"/>
                <w:color w:val="auto"/>
                <w:kern w:val="0"/>
                <w:sz w:val="24"/>
                <w:szCs w:val="24"/>
                <w:lang w:val="en-US" w:eastAsia="zh-CN" w:bidi="ar-SA"/>
              </w:rPr>
              <w:t>9014.4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continue"/>
            <w:noWrap w:val="0"/>
            <w:vAlign w:val="center"/>
          </w:tcPr>
          <w:p>
            <w:pPr>
              <w:pStyle w:val="24"/>
              <w:jc w:val="center"/>
              <w:rPr>
                <w:rFonts w:ascii="Times New Roman" w:hAnsi="Times New Roman" w:eastAsia="宋体"/>
                <w:color w:val="auto"/>
                <w:sz w:val="24"/>
                <w:szCs w:val="24"/>
              </w:rPr>
            </w:pP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CODcr</w:t>
            </w:r>
          </w:p>
        </w:tc>
        <w:tc>
          <w:tcPr>
            <w:tcW w:w="6396" w:type="dxa"/>
            <w:noWrap w:val="0"/>
            <w:tcMar>
              <w:top w:w="28" w:type="dxa"/>
              <w:bottom w:w="28" w:type="dxa"/>
            </w:tcMar>
            <w:vAlign w:val="center"/>
          </w:tcPr>
          <w:p>
            <w:pPr>
              <w:spacing w:line="300" w:lineRule="exact"/>
              <w:jc w:val="center"/>
              <w:rPr>
                <w:rFonts w:hint="default" w:ascii="Times New Roman" w:hAnsi="Times New Roman" w:eastAsia="宋体"/>
                <w:color w:val="auto"/>
                <w:kern w:val="0"/>
                <w:sz w:val="24"/>
                <w:szCs w:val="24"/>
                <w:lang w:val="en-US" w:eastAsia="zh-CN" w:bidi="ar-SA"/>
              </w:rPr>
            </w:pPr>
            <w:r>
              <w:rPr>
                <w:rFonts w:hint="eastAsia" w:ascii="Times New Roman" w:hAnsi="Times New Roman" w:eastAsia="宋体"/>
                <w:color w:val="auto"/>
                <w:kern w:val="0"/>
                <w:sz w:val="24"/>
                <w:szCs w:val="24"/>
                <w:lang w:val="en-US" w:eastAsia="zh-CN" w:bidi="ar-SA"/>
              </w:rPr>
              <w:t>0.451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continue"/>
            <w:noWrap w:val="0"/>
            <w:vAlign w:val="center"/>
          </w:tcPr>
          <w:p>
            <w:pPr>
              <w:pStyle w:val="24"/>
              <w:jc w:val="center"/>
              <w:rPr>
                <w:rFonts w:ascii="Times New Roman" w:hAnsi="Times New Roman" w:eastAsia="宋体"/>
                <w:color w:val="auto"/>
                <w:sz w:val="24"/>
                <w:szCs w:val="24"/>
              </w:rPr>
            </w:pP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NH</w:t>
            </w:r>
            <w:r>
              <w:rPr>
                <w:rFonts w:ascii="Times New Roman" w:hAnsi="Times New Roman" w:eastAsia="宋体"/>
                <w:color w:val="auto"/>
                <w:sz w:val="24"/>
                <w:szCs w:val="24"/>
                <w:vertAlign w:val="subscript"/>
              </w:rPr>
              <w:t>3</w:t>
            </w:r>
            <w:r>
              <w:rPr>
                <w:rFonts w:ascii="Times New Roman" w:hAnsi="Times New Roman" w:eastAsia="宋体"/>
                <w:color w:val="auto"/>
                <w:sz w:val="24"/>
                <w:szCs w:val="24"/>
              </w:rPr>
              <w:t>-N</w:t>
            </w:r>
          </w:p>
        </w:tc>
        <w:tc>
          <w:tcPr>
            <w:tcW w:w="6396" w:type="dxa"/>
            <w:noWrap w:val="0"/>
            <w:tcMar>
              <w:top w:w="28" w:type="dxa"/>
              <w:bottom w:w="28" w:type="dxa"/>
            </w:tcMar>
            <w:vAlign w:val="center"/>
          </w:tcPr>
          <w:p>
            <w:pPr>
              <w:spacing w:line="300" w:lineRule="exact"/>
              <w:jc w:val="center"/>
              <w:rPr>
                <w:rFonts w:hint="default" w:ascii="Times New Roman" w:hAnsi="Times New Roman" w:eastAsia="宋体"/>
                <w:color w:val="auto"/>
                <w:kern w:val="0"/>
                <w:sz w:val="24"/>
                <w:szCs w:val="24"/>
                <w:lang w:val="en-US" w:eastAsia="zh-CN" w:bidi="ar-SA"/>
              </w:rPr>
            </w:pPr>
            <w:r>
              <w:rPr>
                <w:rFonts w:hint="eastAsia" w:ascii="Times New Roman" w:hAnsi="Times New Roman" w:eastAsia="宋体"/>
                <w:color w:val="auto"/>
                <w:kern w:val="0"/>
                <w:sz w:val="24"/>
                <w:szCs w:val="24"/>
                <w:lang w:val="en-US" w:eastAsia="zh-CN" w:bidi="ar-SA"/>
              </w:rPr>
              <w:t>0.0451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continue"/>
            <w:noWrap w:val="0"/>
            <w:vAlign w:val="center"/>
          </w:tcPr>
          <w:p>
            <w:pPr>
              <w:pStyle w:val="24"/>
              <w:jc w:val="center"/>
              <w:rPr>
                <w:rFonts w:ascii="Times New Roman" w:hAnsi="Times New Roman" w:eastAsia="宋体"/>
                <w:color w:val="auto"/>
                <w:sz w:val="24"/>
                <w:szCs w:val="24"/>
              </w:rPr>
            </w:pP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TP</w:t>
            </w:r>
          </w:p>
        </w:tc>
        <w:tc>
          <w:tcPr>
            <w:tcW w:w="6396" w:type="dxa"/>
            <w:noWrap w:val="0"/>
            <w:tcMar>
              <w:top w:w="28" w:type="dxa"/>
              <w:bottom w:w="28" w:type="dxa"/>
            </w:tcMar>
            <w:vAlign w:val="center"/>
          </w:tcPr>
          <w:p>
            <w:pPr>
              <w:pStyle w:val="24"/>
              <w:jc w:val="center"/>
              <w:rPr>
                <w:rFonts w:hint="eastAsia" w:ascii="Times New Roman" w:hAnsi="Times New Roman" w:eastAsia="宋体"/>
                <w:color w:val="auto"/>
                <w:kern w:val="0"/>
                <w:sz w:val="24"/>
                <w:szCs w:val="24"/>
                <w:lang w:val="en-US" w:eastAsia="zh-CN" w:bidi="ar-SA"/>
              </w:rPr>
            </w:pPr>
            <w:r>
              <w:rPr>
                <w:rFonts w:hint="eastAsia" w:ascii="Times New Roman" w:hAnsi="Times New Roman" w:eastAsia="宋体"/>
                <w:color w:val="auto"/>
                <w:kern w:val="0"/>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continue"/>
            <w:noWrap w:val="0"/>
            <w:vAlign w:val="center"/>
          </w:tcPr>
          <w:p>
            <w:pPr>
              <w:pStyle w:val="24"/>
              <w:jc w:val="center"/>
              <w:rPr>
                <w:rFonts w:ascii="Times New Roman" w:hAnsi="Times New Roman" w:eastAsia="宋体"/>
                <w:color w:val="auto"/>
                <w:sz w:val="24"/>
                <w:szCs w:val="24"/>
              </w:rPr>
            </w:pP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固废</w:t>
            </w:r>
          </w:p>
        </w:tc>
        <w:tc>
          <w:tcPr>
            <w:tcW w:w="6396" w:type="dxa"/>
            <w:noWrap w:val="0"/>
            <w:tcMar>
              <w:top w:w="28" w:type="dxa"/>
              <w:bottom w:w="28" w:type="dxa"/>
            </w:tcMar>
            <w:vAlign w:val="center"/>
          </w:tcPr>
          <w:p>
            <w:pPr>
              <w:pStyle w:val="24"/>
              <w:jc w:val="center"/>
              <w:rPr>
                <w:rFonts w:hint="default" w:ascii="Times New Roman" w:hAnsi="Times New Roman" w:eastAsia="宋体"/>
                <w:color w:val="auto"/>
                <w:kern w:val="0"/>
                <w:sz w:val="24"/>
                <w:szCs w:val="24"/>
                <w:lang w:val="en-US" w:eastAsia="zh-CN" w:bidi="ar-SA"/>
              </w:rPr>
            </w:pPr>
            <w:r>
              <w:rPr>
                <w:rFonts w:hint="eastAsia" w:ascii="Times New Roman" w:hAnsi="Times New Roman" w:eastAsia="宋体"/>
                <w:color w:val="auto"/>
                <w:kern w:val="0"/>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continue"/>
            <w:noWrap w:val="0"/>
            <w:vAlign w:val="center"/>
          </w:tcPr>
          <w:p>
            <w:pPr>
              <w:pStyle w:val="24"/>
              <w:jc w:val="center"/>
              <w:rPr>
                <w:rFonts w:ascii="Times New Roman" w:hAnsi="Times New Roman" w:eastAsia="宋体"/>
                <w:color w:val="auto"/>
                <w:sz w:val="24"/>
                <w:szCs w:val="24"/>
              </w:rPr>
            </w:pP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NO</w:t>
            </w:r>
            <w:r>
              <w:rPr>
                <w:rFonts w:ascii="Times New Roman" w:hAnsi="Times New Roman" w:eastAsia="宋体"/>
                <w:color w:val="auto"/>
                <w:sz w:val="24"/>
                <w:szCs w:val="24"/>
                <w:vertAlign w:val="subscript"/>
              </w:rPr>
              <w:t>X</w:t>
            </w:r>
          </w:p>
        </w:tc>
        <w:tc>
          <w:tcPr>
            <w:tcW w:w="6396" w:type="dxa"/>
            <w:noWrap w:val="0"/>
            <w:tcMar>
              <w:top w:w="28" w:type="dxa"/>
              <w:bottom w:w="28" w:type="dxa"/>
            </w:tcMar>
            <w:vAlign w:val="center"/>
          </w:tcPr>
          <w:p>
            <w:pPr>
              <w:pStyle w:val="24"/>
              <w:jc w:val="center"/>
              <w:rPr>
                <w:rFonts w:hint="eastAsia" w:ascii="Times New Roman" w:hAnsi="Times New Roman" w:eastAsia="宋体"/>
                <w:color w:val="auto"/>
                <w:kern w:val="0"/>
                <w:sz w:val="24"/>
                <w:szCs w:val="24"/>
                <w:lang w:val="en-US" w:eastAsia="zh-CN" w:bidi="ar-SA"/>
              </w:rPr>
            </w:pPr>
            <w:r>
              <w:rPr>
                <w:rFonts w:hint="eastAsia" w:ascii="Times New Roman" w:hAnsi="Times New Roman" w:eastAsia="宋体"/>
                <w:color w:val="auto"/>
                <w:kern w:val="0"/>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continue"/>
            <w:noWrap w:val="0"/>
            <w:vAlign w:val="center"/>
          </w:tcPr>
          <w:p>
            <w:pPr>
              <w:pStyle w:val="24"/>
              <w:jc w:val="center"/>
              <w:rPr>
                <w:rFonts w:ascii="Times New Roman" w:hAnsi="Times New Roman" w:eastAsia="宋体"/>
                <w:color w:val="auto"/>
                <w:sz w:val="24"/>
                <w:szCs w:val="24"/>
              </w:rPr>
            </w:pP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烟（粉）尘</w:t>
            </w:r>
          </w:p>
        </w:tc>
        <w:tc>
          <w:tcPr>
            <w:tcW w:w="6396" w:type="dxa"/>
            <w:noWrap w:val="0"/>
            <w:tcMar>
              <w:top w:w="28" w:type="dxa"/>
              <w:bottom w:w="28" w:type="dxa"/>
            </w:tcMar>
            <w:vAlign w:val="center"/>
          </w:tcPr>
          <w:p>
            <w:pPr>
              <w:pStyle w:val="24"/>
              <w:jc w:val="center"/>
              <w:rPr>
                <w:rFonts w:hint="eastAsia" w:ascii="Times New Roman" w:hAnsi="Times New Roman" w:eastAsia="宋体"/>
                <w:color w:val="auto"/>
                <w:kern w:val="0"/>
                <w:sz w:val="24"/>
                <w:szCs w:val="24"/>
                <w:lang w:val="en-US" w:eastAsia="zh-CN" w:bidi="ar-SA"/>
              </w:rPr>
            </w:pPr>
            <w:r>
              <w:rPr>
                <w:rFonts w:hint="eastAsia" w:ascii="Times New Roman" w:hAnsi="Times New Roman" w:eastAsia="宋体"/>
                <w:color w:val="auto"/>
                <w:kern w:val="0"/>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continue"/>
            <w:noWrap w:val="0"/>
            <w:vAlign w:val="center"/>
          </w:tcPr>
          <w:p>
            <w:pPr>
              <w:pStyle w:val="24"/>
              <w:jc w:val="center"/>
              <w:rPr>
                <w:rFonts w:ascii="Times New Roman" w:hAnsi="Times New Roman" w:eastAsia="宋体"/>
                <w:color w:val="auto"/>
                <w:sz w:val="24"/>
                <w:szCs w:val="24"/>
              </w:rPr>
            </w:pP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SO</w:t>
            </w:r>
            <w:r>
              <w:rPr>
                <w:rFonts w:ascii="Times New Roman" w:hAnsi="Times New Roman" w:eastAsia="宋体"/>
                <w:color w:val="auto"/>
                <w:sz w:val="24"/>
                <w:szCs w:val="24"/>
                <w:vertAlign w:val="subscript"/>
              </w:rPr>
              <w:t>2</w:t>
            </w:r>
          </w:p>
        </w:tc>
        <w:tc>
          <w:tcPr>
            <w:tcW w:w="6396" w:type="dxa"/>
            <w:noWrap w:val="0"/>
            <w:tcMar>
              <w:top w:w="28" w:type="dxa"/>
              <w:bottom w:w="28" w:type="dxa"/>
            </w:tcMar>
            <w:vAlign w:val="center"/>
          </w:tcPr>
          <w:p>
            <w:pPr>
              <w:pStyle w:val="24"/>
              <w:jc w:val="center"/>
              <w:rPr>
                <w:rFonts w:hint="eastAsia" w:ascii="Times New Roman" w:hAnsi="Times New Roman" w:eastAsia="宋体"/>
                <w:color w:val="auto"/>
                <w:kern w:val="0"/>
                <w:sz w:val="24"/>
                <w:szCs w:val="24"/>
                <w:lang w:val="en-US" w:eastAsia="zh-CN" w:bidi="ar-SA"/>
              </w:rPr>
            </w:pPr>
            <w:r>
              <w:rPr>
                <w:rFonts w:hint="eastAsia" w:ascii="Times New Roman" w:hAnsi="Times New Roman" w:eastAsia="宋体"/>
                <w:color w:val="auto"/>
                <w:kern w:val="0"/>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restart"/>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“以新代老”削减量</w:t>
            </w:r>
          </w:p>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（t/a）</w:t>
            </w: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CODcr</w:t>
            </w:r>
          </w:p>
        </w:tc>
        <w:tc>
          <w:tcPr>
            <w:tcW w:w="6396" w:type="dxa"/>
            <w:noWrap w:val="0"/>
            <w:tcMar>
              <w:top w:w="28" w:type="dxa"/>
              <w:bottom w:w="28" w:type="dxa"/>
            </w:tcMar>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continue"/>
            <w:noWrap w:val="0"/>
            <w:vAlign w:val="center"/>
          </w:tcPr>
          <w:p>
            <w:pPr>
              <w:pStyle w:val="24"/>
              <w:jc w:val="center"/>
              <w:rPr>
                <w:rFonts w:ascii="Times New Roman" w:hAnsi="Times New Roman" w:eastAsia="宋体"/>
                <w:color w:val="auto"/>
                <w:sz w:val="24"/>
                <w:szCs w:val="24"/>
              </w:rPr>
            </w:pP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NH</w:t>
            </w:r>
            <w:r>
              <w:rPr>
                <w:rFonts w:ascii="Times New Roman" w:hAnsi="Times New Roman" w:eastAsia="宋体"/>
                <w:color w:val="auto"/>
                <w:sz w:val="24"/>
                <w:szCs w:val="24"/>
                <w:vertAlign w:val="subscript"/>
              </w:rPr>
              <w:t>3</w:t>
            </w:r>
            <w:r>
              <w:rPr>
                <w:rFonts w:ascii="Times New Roman" w:hAnsi="Times New Roman" w:eastAsia="宋体"/>
                <w:color w:val="auto"/>
                <w:sz w:val="24"/>
                <w:szCs w:val="24"/>
              </w:rPr>
              <w:t>-N</w:t>
            </w:r>
          </w:p>
        </w:tc>
        <w:tc>
          <w:tcPr>
            <w:tcW w:w="6396" w:type="dxa"/>
            <w:noWrap w:val="0"/>
            <w:tcMar>
              <w:top w:w="28" w:type="dxa"/>
              <w:bottom w:w="28" w:type="dxa"/>
            </w:tcMar>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continue"/>
            <w:noWrap w:val="0"/>
            <w:vAlign w:val="center"/>
          </w:tcPr>
          <w:p>
            <w:pPr>
              <w:pStyle w:val="24"/>
              <w:jc w:val="center"/>
              <w:rPr>
                <w:rFonts w:ascii="Times New Roman" w:hAnsi="Times New Roman" w:eastAsia="宋体"/>
                <w:color w:val="auto"/>
                <w:sz w:val="24"/>
                <w:szCs w:val="24"/>
              </w:rPr>
            </w:pP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TP</w:t>
            </w:r>
          </w:p>
        </w:tc>
        <w:tc>
          <w:tcPr>
            <w:tcW w:w="6396" w:type="dxa"/>
            <w:noWrap w:val="0"/>
            <w:tcMar>
              <w:top w:w="28" w:type="dxa"/>
              <w:bottom w:w="28" w:type="dxa"/>
            </w:tcMar>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continue"/>
            <w:noWrap w:val="0"/>
            <w:vAlign w:val="center"/>
          </w:tcPr>
          <w:p>
            <w:pPr>
              <w:pStyle w:val="24"/>
              <w:jc w:val="center"/>
              <w:rPr>
                <w:rFonts w:ascii="Times New Roman" w:hAnsi="Times New Roman" w:eastAsia="宋体"/>
                <w:color w:val="auto"/>
                <w:sz w:val="24"/>
                <w:szCs w:val="24"/>
              </w:rPr>
            </w:pP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固废</w:t>
            </w:r>
          </w:p>
        </w:tc>
        <w:tc>
          <w:tcPr>
            <w:tcW w:w="6396" w:type="dxa"/>
            <w:noWrap w:val="0"/>
            <w:tcMar>
              <w:top w:w="28" w:type="dxa"/>
              <w:bottom w:w="28" w:type="dxa"/>
            </w:tcMar>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continue"/>
            <w:noWrap w:val="0"/>
            <w:vAlign w:val="center"/>
          </w:tcPr>
          <w:p>
            <w:pPr>
              <w:pStyle w:val="24"/>
              <w:jc w:val="center"/>
              <w:rPr>
                <w:rFonts w:ascii="Times New Roman" w:hAnsi="Times New Roman" w:eastAsia="宋体"/>
                <w:color w:val="auto"/>
                <w:sz w:val="24"/>
                <w:szCs w:val="24"/>
              </w:rPr>
            </w:pP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NOx</w:t>
            </w:r>
          </w:p>
        </w:tc>
        <w:tc>
          <w:tcPr>
            <w:tcW w:w="6396" w:type="dxa"/>
            <w:noWrap w:val="0"/>
            <w:tcMar>
              <w:top w:w="28" w:type="dxa"/>
              <w:bottom w:w="28" w:type="dxa"/>
            </w:tcMar>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continue"/>
            <w:noWrap w:val="0"/>
            <w:vAlign w:val="center"/>
          </w:tcPr>
          <w:p>
            <w:pPr>
              <w:pStyle w:val="24"/>
              <w:jc w:val="center"/>
              <w:rPr>
                <w:rFonts w:ascii="Times New Roman" w:hAnsi="Times New Roman" w:eastAsia="宋体"/>
                <w:color w:val="auto"/>
                <w:sz w:val="24"/>
                <w:szCs w:val="24"/>
              </w:rPr>
            </w:pP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烟（粉）尘</w:t>
            </w:r>
          </w:p>
        </w:tc>
        <w:tc>
          <w:tcPr>
            <w:tcW w:w="6396" w:type="dxa"/>
            <w:noWrap w:val="0"/>
            <w:tcMar>
              <w:top w:w="28" w:type="dxa"/>
              <w:bottom w:w="28" w:type="dxa"/>
            </w:tcMar>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vMerge w:val="continue"/>
            <w:noWrap w:val="0"/>
            <w:vAlign w:val="center"/>
          </w:tcPr>
          <w:p>
            <w:pPr>
              <w:pStyle w:val="24"/>
              <w:jc w:val="center"/>
              <w:rPr>
                <w:rFonts w:ascii="Times New Roman" w:hAnsi="Times New Roman" w:eastAsia="宋体"/>
                <w:color w:val="auto"/>
                <w:sz w:val="24"/>
                <w:szCs w:val="24"/>
              </w:rPr>
            </w:pPr>
          </w:p>
        </w:tc>
        <w:tc>
          <w:tcPr>
            <w:tcW w:w="1668"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SO</w:t>
            </w:r>
            <w:r>
              <w:rPr>
                <w:rFonts w:ascii="Times New Roman" w:hAnsi="Times New Roman" w:eastAsia="宋体"/>
                <w:color w:val="auto"/>
                <w:sz w:val="24"/>
                <w:szCs w:val="24"/>
                <w:vertAlign w:val="subscript"/>
              </w:rPr>
              <w:t>2</w:t>
            </w:r>
          </w:p>
        </w:tc>
        <w:tc>
          <w:tcPr>
            <w:tcW w:w="6396" w:type="dxa"/>
            <w:noWrap w:val="0"/>
            <w:tcMar>
              <w:top w:w="28" w:type="dxa"/>
              <w:bottom w:w="28" w:type="dxa"/>
            </w:tcMar>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trPr>
        <w:tc>
          <w:tcPr>
            <w:tcW w:w="1342"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总量控制落实情况</w:t>
            </w:r>
          </w:p>
        </w:tc>
        <w:tc>
          <w:tcPr>
            <w:tcW w:w="1668" w:type="dxa"/>
            <w:noWrap w:val="0"/>
            <w:vAlign w:val="center"/>
          </w:tcPr>
          <w:p>
            <w:pPr>
              <w:pStyle w:val="24"/>
              <w:jc w:val="center"/>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VOCs</w:t>
            </w:r>
          </w:p>
        </w:tc>
        <w:tc>
          <w:tcPr>
            <w:tcW w:w="6396" w:type="dxa"/>
            <w:noWrap w:val="0"/>
            <w:vAlign w:val="center"/>
          </w:tcPr>
          <w:p>
            <w:pPr>
              <w:pStyle w:val="24"/>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1342" w:type="dxa"/>
            <w:noWrap w:val="0"/>
            <w:vAlign w:val="center"/>
          </w:tcPr>
          <w:p>
            <w:pPr>
              <w:pStyle w:val="24"/>
              <w:jc w:val="center"/>
              <w:rPr>
                <w:rFonts w:ascii="Times New Roman" w:hAnsi="Times New Roman" w:eastAsia="宋体"/>
                <w:color w:val="auto"/>
                <w:sz w:val="24"/>
                <w:szCs w:val="24"/>
              </w:rPr>
            </w:pPr>
            <w:r>
              <w:rPr>
                <w:rFonts w:ascii="Times New Roman" w:hAnsi="Times New Roman" w:eastAsia="宋体"/>
                <w:color w:val="auto"/>
                <w:sz w:val="24"/>
                <w:szCs w:val="24"/>
              </w:rPr>
              <w:t>备注</w:t>
            </w:r>
          </w:p>
        </w:tc>
        <w:tc>
          <w:tcPr>
            <w:tcW w:w="1668" w:type="dxa"/>
            <w:noWrap w:val="0"/>
            <w:vAlign w:val="center"/>
          </w:tcPr>
          <w:p>
            <w:pPr>
              <w:pStyle w:val="24"/>
              <w:jc w:val="center"/>
              <w:rPr>
                <w:rFonts w:ascii="Times New Roman" w:hAnsi="Times New Roman" w:eastAsia="宋体"/>
                <w:color w:val="auto"/>
                <w:sz w:val="24"/>
                <w:szCs w:val="24"/>
              </w:rPr>
            </w:pPr>
          </w:p>
        </w:tc>
        <w:tc>
          <w:tcPr>
            <w:tcW w:w="6396" w:type="dxa"/>
            <w:noWrap w:val="0"/>
            <w:tcMar>
              <w:top w:w="28" w:type="dxa"/>
              <w:bottom w:w="28" w:type="dxa"/>
            </w:tcMar>
            <w:vAlign w:val="center"/>
          </w:tcPr>
          <w:p>
            <w:pPr>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auto"/>
                <w:kern w:val="0"/>
                <w:sz w:val="24"/>
                <w:szCs w:val="24"/>
                <w:lang w:val="en-US" w:eastAsia="zh-CN" w:bidi="ar-SA"/>
              </w:rPr>
              <w:t>德清县新市乐安污水处理厂</w:t>
            </w:r>
          </w:p>
        </w:tc>
      </w:tr>
    </w:tbl>
    <w:p>
      <w:pPr>
        <w:ind w:left="-53" w:leftChars="-200" w:right="-636" w:rightChars="-303" w:hanging="367" w:hangingChars="175"/>
        <w:jc w:val="both"/>
        <w:rPr>
          <w:rFonts w:ascii="Times New Roman" w:hAnsi="Times New Roman" w:eastAsia="宋体"/>
          <w:caps w:val="0"/>
          <w:smallCaps w:val="0"/>
          <w:szCs w:val="21"/>
        </w:rPr>
      </w:pPr>
      <w:r>
        <w:rPr>
          <w:rFonts w:ascii="Times New Roman" w:hAnsi="Times New Roman" w:eastAsia="宋体"/>
          <w:caps w:val="0"/>
          <w:smallCaps w:val="0"/>
          <w:kern w:val="0"/>
          <w:szCs w:val="21"/>
        </w:rPr>
        <w:t>（一）流域是指建设项目位于全省八大主要流域的名称；</w:t>
      </w:r>
    </w:p>
    <w:p>
      <w:pPr>
        <w:ind w:left="-53" w:leftChars="-200" w:right="-636" w:rightChars="-303" w:hanging="367" w:hangingChars="175"/>
        <w:rPr>
          <w:rFonts w:ascii="Times New Roman" w:hAnsi="Times New Roman" w:eastAsia="宋体"/>
          <w:caps w:val="0"/>
          <w:smallCaps w:val="0"/>
          <w:szCs w:val="21"/>
        </w:rPr>
      </w:pPr>
      <w:r>
        <w:rPr>
          <w:rFonts w:ascii="Times New Roman" w:hAnsi="Times New Roman" w:eastAsia="宋体"/>
          <w:caps w:val="0"/>
          <w:smallCaps w:val="0"/>
          <w:kern w:val="0"/>
          <w:szCs w:val="21"/>
        </w:rPr>
        <w:t>（二）重点监管区指建设项目是否位于省环保局确定的省级重点监管区（包括准重点监管区），如位于各地自行划定的市级、县（市、区）级重点监管区或严控区，请注明级别；</w:t>
      </w:r>
    </w:p>
    <w:p>
      <w:pPr>
        <w:ind w:left="-53" w:leftChars="-200" w:right="-636" w:rightChars="-303" w:hanging="367" w:hangingChars="175"/>
        <w:rPr>
          <w:rFonts w:ascii="Times New Roman" w:hAnsi="Times New Roman" w:eastAsia="宋体"/>
          <w:caps w:val="0"/>
          <w:smallCaps w:val="0"/>
          <w:kern w:val="0"/>
          <w:szCs w:val="21"/>
        </w:rPr>
      </w:pPr>
      <w:r>
        <w:rPr>
          <w:rFonts w:ascii="Times New Roman" w:hAnsi="Times New Roman" w:eastAsia="宋体"/>
          <w:caps w:val="0"/>
          <w:smallCaps w:val="0"/>
          <w:kern w:val="0"/>
          <w:szCs w:val="21"/>
        </w:rPr>
        <w:t>（三）“实际建设内容与规模”指“三同时”验收部分的内容与规模；</w:t>
      </w:r>
    </w:p>
    <w:p>
      <w:pPr>
        <w:ind w:left="-53" w:leftChars="-200" w:right="-636" w:rightChars="-303" w:hanging="367" w:hangingChars="175"/>
        <w:rPr>
          <w:rFonts w:ascii="Times New Roman" w:hAnsi="Times New Roman" w:eastAsia="宋体"/>
          <w:caps w:val="0"/>
          <w:smallCaps w:val="0"/>
          <w:kern w:val="0"/>
          <w:szCs w:val="21"/>
        </w:rPr>
      </w:pPr>
      <w:r>
        <w:rPr>
          <w:rFonts w:ascii="Times New Roman" w:hAnsi="Times New Roman" w:eastAsia="宋体"/>
          <w:caps w:val="0"/>
          <w:smallCaps w:val="0"/>
          <w:kern w:val="0"/>
          <w:szCs w:val="21"/>
        </w:rPr>
        <w:t>（四）新增工业产值根据试生产期间的工业产值折算；</w:t>
      </w:r>
    </w:p>
    <w:p>
      <w:pPr>
        <w:ind w:left="-53" w:leftChars="-200" w:right="-636" w:rightChars="-303" w:hanging="367" w:hangingChars="175"/>
        <w:rPr>
          <w:rFonts w:hint="eastAsia" w:ascii="Times New Roman" w:hAnsi="Times New Roman" w:eastAsia="楷体"/>
          <w:b/>
          <w:caps w:val="0"/>
          <w:smallCaps w:val="0"/>
          <w:color w:val="000000"/>
        </w:rPr>
      </w:pPr>
      <w:r>
        <w:rPr>
          <w:rFonts w:ascii="Times New Roman" w:hAnsi="Times New Roman" w:eastAsia="宋体"/>
          <w:caps w:val="0"/>
          <w:smallCaps w:val="0"/>
          <w:kern w:val="0"/>
          <w:szCs w:val="21"/>
        </w:rPr>
        <w:t>（五）“新建项目污染物排放总量”和“以新代老”污染物削减量按“三同时”验收情况填写，若污水纳管，请在备注栏中填写纳入的污水处理厂。</w:t>
      </w:r>
    </w:p>
    <w:bookmarkEnd w:id="111"/>
    <w:p>
      <w:pPr>
        <w:spacing w:line="360" w:lineRule="auto"/>
        <w:outlineLvl w:val="0"/>
        <w:rPr>
          <w:rFonts w:hint="eastAsia" w:ascii="Times New Roman" w:hAnsi="Times New Roman" w:eastAsia="宋体" w:cs="Times New Roman"/>
          <w:bCs/>
          <w:caps w:val="0"/>
          <w:smallCaps w:val="0"/>
          <w:sz w:val="24"/>
        </w:rPr>
      </w:pPr>
    </w:p>
    <w:p>
      <w:pPr>
        <w:spacing w:line="360" w:lineRule="auto"/>
        <w:outlineLvl w:val="0"/>
        <w:rPr>
          <w:rFonts w:hint="eastAsia" w:ascii="Times New Roman" w:hAnsi="Times New Roman" w:eastAsia="宋体" w:cs="Times New Roman"/>
          <w:bCs/>
          <w:caps w:val="0"/>
          <w:smallCaps w:val="0"/>
          <w:sz w:val="24"/>
        </w:rPr>
      </w:pPr>
    </w:p>
    <w:p>
      <w:pPr>
        <w:spacing w:line="360" w:lineRule="auto"/>
        <w:outlineLvl w:val="0"/>
        <w:rPr>
          <w:rFonts w:hint="eastAsia" w:ascii="Times New Roman" w:hAnsi="Times New Roman" w:eastAsia="宋体" w:cs="Times New Roman"/>
          <w:bCs/>
          <w:caps w:val="0"/>
          <w:smallCaps w:val="0"/>
          <w:sz w:val="24"/>
        </w:rPr>
      </w:pPr>
    </w:p>
    <w:p>
      <w:pPr>
        <w:spacing w:line="360" w:lineRule="auto"/>
        <w:outlineLvl w:val="0"/>
        <w:rPr>
          <w:rFonts w:hint="eastAsia" w:ascii="Times New Roman" w:hAnsi="Times New Roman" w:eastAsia="宋体" w:cs="Times New Roman"/>
          <w:bCs/>
          <w:sz w:val="24"/>
          <w:lang w:eastAsia="zh-CN"/>
        </w:rPr>
      </w:pPr>
      <w:bookmarkStart w:id="112" w:name="_Toc20063"/>
      <w:r>
        <w:rPr>
          <w:rFonts w:hint="eastAsia" w:ascii="Times New Roman" w:hAnsi="Times New Roman" w:eastAsia="宋体" w:cs="Times New Roman"/>
          <w:bCs/>
          <w:sz w:val="24"/>
        </w:rPr>
        <w:t>附件1:</w:t>
      </w:r>
      <w:r>
        <w:rPr>
          <w:rFonts w:hint="eastAsia" w:ascii="Times New Roman" w:hAnsi="Times New Roman" w:eastAsia="宋体" w:cs="Times New Roman"/>
          <w:bCs/>
          <w:sz w:val="24"/>
          <w:lang w:eastAsia="zh-CN"/>
        </w:rPr>
        <w:t>湖州市生态环境局德清分局</w:t>
      </w:r>
      <w:r>
        <w:rPr>
          <w:rFonts w:hint="eastAsia" w:ascii="Times New Roman" w:hAnsi="Times New Roman" w:eastAsia="宋体" w:cs="Times New Roman"/>
          <w:bCs/>
          <w:sz w:val="24"/>
        </w:rPr>
        <w:t>文件</w:t>
      </w:r>
      <w:bookmarkEnd w:id="112"/>
    </w:p>
    <w:p>
      <w:pPr>
        <w:spacing w:line="360" w:lineRule="auto"/>
        <w:outlineLvl w:val="9"/>
        <w:rPr>
          <w:rFonts w:hint="eastAsia" w:ascii="Times New Roman" w:hAnsi="Times New Roman" w:eastAsia="宋体" w:cs="Times New Roman"/>
          <w:bCs/>
          <w:sz w:val="24"/>
        </w:rPr>
      </w:pPr>
      <w:r>
        <w:drawing>
          <wp:inline distT="0" distB="0" distL="114300" distR="114300">
            <wp:extent cx="5467350" cy="6678295"/>
            <wp:effectExtent l="0" t="0" r="3810" b="1206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8"/>
                    <a:stretch>
                      <a:fillRect/>
                    </a:stretch>
                  </pic:blipFill>
                  <pic:spPr>
                    <a:xfrm>
                      <a:off x="0" y="0"/>
                      <a:ext cx="5467350" cy="6678295"/>
                    </a:xfrm>
                    <a:prstGeom prst="rect">
                      <a:avLst/>
                    </a:prstGeom>
                    <a:noFill/>
                    <a:ln>
                      <a:noFill/>
                    </a:ln>
                  </pic:spPr>
                </pic:pic>
              </a:graphicData>
            </a:graphic>
          </wp:inline>
        </w:drawing>
      </w:r>
    </w:p>
    <w:p>
      <w:pPr>
        <w:spacing w:line="360" w:lineRule="auto"/>
        <w:outlineLvl w:val="9"/>
      </w:pPr>
      <w:r>
        <w:drawing>
          <wp:inline distT="0" distB="0" distL="114300" distR="114300">
            <wp:extent cx="5457825" cy="7134225"/>
            <wp:effectExtent l="0" t="0" r="13335" b="13335"/>
            <wp:docPr id="2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6"/>
                    <pic:cNvPicPr>
                      <a:picLocks noChangeAspect="1"/>
                    </pic:cNvPicPr>
                  </pic:nvPicPr>
                  <pic:blipFill>
                    <a:blip r:embed="rId19"/>
                    <a:stretch>
                      <a:fillRect/>
                    </a:stretch>
                  </pic:blipFill>
                  <pic:spPr>
                    <a:xfrm>
                      <a:off x="0" y="0"/>
                      <a:ext cx="5457825" cy="7134225"/>
                    </a:xfrm>
                    <a:prstGeom prst="rect">
                      <a:avLst/>
                    </a:prstGeom>
                    <a:noFill/>
                    <a:ln>
                      <a:noFill/>
                    </a:ln>
                  </pic:spPr>
                </pic:pic>
              </a:graphicData>
            </a:graphic>
          </wp:inline>
        </w:drawing>
      </w:r>
    </w:p>
    <w:p>
      <w:pPr>
        <w:pStyle w:val="2"/>
      </w:pPr>
      <w:r>
        <w:drawing>
          <wp:inline distT="0" distB="0" distL="114300" distR="114300">
            <wp:extent cx="5438775" cy="7353300"/>
            <wp:effectExtent l="0" t="0" r="1905" b="7620"/>
            <wp:docPr id="2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pic:cNvPicPr>
                      <a:picLocks noChangeAspect="1"/>
                    </pic:cNvPicPr>
                  </pic:nvPicPr>
                  <pic:blipFill>
                    <a:blip r:embed="rId20"/>
                    <a:stretch>
                      <a:fillRect/>
                    </a:stretch>
                  </pic:blipFill>
                  <pic:spPr>
                    <a:xfrm>
                      <a:off x="0" y="0"/>
                      <a:ext cx="5438775" cy="7353300"/>
                    </a:xfrm>
                    <a:prstGeom prst="rect">
                      <a:avLst/>
                    </a:prstGeom>
                    <a:noFill/>
                    <a:ln>
                      <a:noFill/>
                    </a:ln>
                  </pic:spPr>
                </pic:pic>
              </a:graphicData>
            </a:graphic>
          </wp:inline>
        </w:drawing>
      </w:r>
    </w:p>
    <w:p>
      <w:pPr>
        <w:pStyle w:val="2"/>
        <w:rPr>
          <w:rFonts w:hint="eastAsia"/>
        </w:rPr>
      </w:pPr>
      <w:r>
        <w:drawing>
          <wp:inline distT="0" distB="0" distL="114300" distR="114300">
            <wp:extent cx="5495925" cy="7448550"/>
            <wp:effectExtent l="0" t="0" r="5715" b="3810"/>
            <wp:docPr id="3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8"/>
                    <pic:cNvPicPr>
                      <a:picLocks noChangeAspect="1"/>
                    </pic:cNvPicPr>
                  </pic:nvPicPr>
                  <pic:blipFill>
                    <a:blip r:embed="rId21"/>
                    <a:stretch>
                      <a:fillRect/>
                    </a:stretch>
                  </pic:blipFill>
                  <pic:spPr>
                    <a:xfrm>
                      <a:off x="0" y="0"/>
                      <a:ext cx="5495925" cy="7448550"/>
                    </a:xfrm>
                    <a:prstGeom prst="rect">
                      <a:avLst/>
                    </a:prstGeom>
                    <a:noFill/>
                    <a:ln>
                      <a:noFill/>
                    </a:ln>
                  </pic:spPr>
                </pic:pic>
              </a:graphicData>
            </a:graphic>
          </wp:inline>
        </w:drawing>
      </w:r>
    </w:p>
    <w:p>
      <w:pPr>
        <w:spacing w:line="360" w:lineRule="auto"/>
        <w:outlineLvl w:val="0"/>
        <w:rPr>
          <w:rFonts w:hint="eastAsia" w:ascii="Times New Roman" w:hAnsi="Times New Roman" w:eastAsia="宋体" w:cs="Times New Roman"/>
          <w:bCs/>
          <w:sz w:val="24"/>
        </w:rPr>
      </w:pPr>
    </w:p>
    <w:p>
      <w:pPr>
        <w:spacing w:line="360" w:lineRule="auto"/>
        <w:outlineLvl w:val="0"/>
        <w:rPr>
          <w:rFonts w:hint="eastAsia" w:ascii="Times New Roman" w:hAnsi="Times New Roman" w:eastAsia="宋体" w:cs="Times New Roman"/>
          <w:bCs/>
          <w:sz w:val="24"/>
        </w:rPr>
      </w:pPr>
    </w:p>
    <w:p>
      <w:pPr>
        <w:spacing w:line="360" w:lineRule="auto"/>
        <w:outlineLvl w:val="0"/>
        <w:rPr>
          <w:rFonts w:hint="eastAsia" w:ascii="Times New Roman" w:hAnsi="Times New Roman" w:eastAsia="宋体" w:cs="Times New Roman"/>
          <w:bCs/>
          <w:sz w:val="24"/>
        </w:rPr>
      </w:pPr>
    </w:p>
    <w:p>
      <w:pPr>
        <w:spacing w:line="360" w:lineRule="auto"/>
        <w:outlineLvl w:val="0"/>
        <w:rPr>
          <w:rFonts w:hint="eastAsia" w:ascii="Times New Roman" w:hAnsi="Times New Roman" w:eastAsia="宋体" w:cs="Times New Roman"/>
          <w:bCs/>
          <w:sz w:val="24"/>
        </w:rPr>
      </w:pPr>
    </w:p>
    <w:p>
      <w:pPr>
        <w:spacing w:line="360" w:lineRule="auto"/>
        <w:outlineLvl w:val="0"/>
        <w:rPr>
          <w:rFonts w:hint="eastAsia" w:ascii="Times New Roman" w:hAnsi="Times New Roman" w:eastAsia="宋体" w:cs="Times New Roman"/>
          <w:bCs/>
          <w:color w:val="FF0000"/>
          <w:sz w:val="24"/>
        </w:rPr>
      </w:pPr>
    </w:p>
    <w:p>
      <w:pPr>
        <w:pStyle w:val="2"/>
        <w:rPr>
          <w:rFonts w:hint="eastAsia" w:ascii="Times New Roman" w:hAnsi="Times New Roman" w:eastAsia="宋体" w:cs="Times New Roman"/>
          <w:bCs/>
          <w:color w:val="FF0000"/>
          <w:sz w:val="24"/>
        </w:rPr>
      </w:pPr>
    </w:p>
    <w:p>
      <w:pPr>
        <w:pStyle w:val="2"/>
        <w:rPr>
          <w:rFonts w:hint="eastAsia" w:ascii="Times New Roman" w:hAnsi="Times New Roman" w:eastAsia="宋体" w:cs="Times New Roman"/>
          <w:bCs/>
          <w:color w:val="FF0000"/>
          <w:sz w:val="24"/>
        </w:rPr>
      </w:pPr>
    </w:p>
    <w:p>
      <w:pPr>
        <w:spacing w:line="360" w:lineRule="auto"/>
        <w:outlineLvl w:val="0"/>
        <w:rPr>
          <w:rFonts w:ascii="Times New Roman" w:hAnsi="Times New Roman" w:cs="Times New Roman"/>
          <w:bCs/>
          <w:color w:val="auto"/>
          <w:sz w:val="24"/>
        </w:rPr>
      </w:pPr>
      <w:bookmarkStart w:id="113" w:name="_Toc16768"/>
      <w:bookmarkStart w:id="114" w:name="_Toc7274"/>
      <w:r>
        <w:rPr>
          <w:rFonts w:hint="eastAsia" w:ascii="Times New Roman" w:hAnsi="Times New Roman" w:eastAsia="宋体" w:cs="Times New Roman"/>
          <w:bCs/>
          <w:color w:val="auto"/>
          <w:sz w:val="24"/>
        </w:rPr>
        <w:t>附件2:本项目地理位置</w:t>
      </w:r>
      <w:bookmarkEnd w:id="113"/>
      <w:bookmarkEnd w:id="114"/>
    </w:p>
    <w:p>
      <w:pPr>
        <w:spacing w:line="360" w:lineRule="auto"/>
        <w:rPr>
          <w:rFonts w:ascii="Times New Roman" w:hAnsi="Times New Roman" w:cs="Times New Roman"/>
          <w:bCs/>
          <w:sz w:val="24"/>
        </w:rPr>
      </w:pPr>
      <w:r>
        <w:drawing>
          <wp:inline distT="0" distB="0" distL="114300" distR="114300">
            <wp:extent cx="5898515" cy="6636385"/>
            <wp:effectExtent l="0" t="0" r="14605" b="825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22"/>
                    <a:stretch>
                      <a:fillRect/>
                    </a:stretch>
                  </pic:blipFill>
                  <pic:spPr>
                    <a:xfrm>
                      <a:off x="0" y="0"/>
                      <a:ext cx="5898515" cy="6636385"/>
                    </a:xfrm>
                    <a:prstGeom prst="rect">
                      <a:avLst/>
                    </a:prstGeom>
                    <a:noFill/>
                    <a:ln>
                      <a:noFill/>
                    </a:ln>
                  </pic:spPr>
                </pic:pic>
              </a:graphicData>
            </a:graphic>
          </wp:inline>
        </w:drawing>
      </w:r>
    </w:p>
    <w:p>
      <w:pPr>
        <w:spacing w:line="360" w:lineRule="auto"/>
        <w:rPr>
          <w:rFonts w:ascii="Times New Roman" w:hAnsi="Times New Roman" w:cs="Times New Roman"/>
          <w:bCs/>
          <w:sz w:val="24"/>
        </w:rPr>
      </w:pPr>
    </w:p>
    <w:p>
      <w:pPr>
        <w:spacing w:line="360" w:lineRule="auto"/>
        <w:rPr>
          <w:rFonts w:hint="eastAsia" w:ascii="Times New Roman" w:hAnsi="Times New Roman" w:eastAsia="宋体" w:cs="Times New Roman"/>
          <w:bCs/>
          <w:sz w:val="24"/>
        </w:rPr>
      </w:pPr>
    </w:p>
    <w:p>
      <w:pPr>
        <w:spacing w:line="360" w:lineRule="auto"/>
        <w:rPr>
          <w:rFonts w:hint="eastAsia" w:ascii="Times New Roman" w:hAnsi="Times New Roman" w:eastAsia="宋体" w:cs="Times New Roman"/>
          <w:bCs/>
          <w:sz w:val="24"/>
        </w:rPr>
      </w:pPr>
    </w:p>
    <w:p>
      <w:pPr>
        <w:spacing w:line="360" w:lineRule="auto"/>
        <w:rPr>
          <w:rFonts w:hint="eastAsia" w:ascii="Times New Roman" w:hAnsi="Times New Roman" w:eastAsia="宋体" w:cs="Times New Roman"/>
          <w:bCs/>
          <w:sz w:val="24"/>
        </w:rPr>
      </w:pPr>
    </w:p>
    <w:p>
      <w:pPr>
        <w:spacing w:line="360" w:lineRule="auto"/>
        <w:rPr>
          <w:rFonts w:hint="eastAsia" w:ascii="Times New Roman" w:hAnsi="Times New Roman" w:eastAsia="宋体" w:cs="Times New Roman"/>
          <w:bCs/>
          <w:sz w:val="24"/>
        </w:rPr>
      </w:pPr>
    </w:p>
    <w:p>
      <w:pPr>
        <w:spacing w:line="360" w:lineRule="auto"/>
        <w:rPr>
          <w:rFonts w:hint="eastAsia" w:ascii="Times New Roman" w:hAnsi="Times New Roman" w:eastAsia="宋体" w:cs="Times New Roman"/>
          <w:bCs/>
          <w:sz w:val="24"/>
        </w:rPr>
      </w:pPr>
    </w:p>
    <w:p>
      <w:pPr>
        <w:spacing w:line="360" w:lineRule="auto"/>
        <w:rPr>
          <w:rFonts w:hint="eastAsia" w:ascii="Times New Roman" w:hAnsi="Times New Roman" w:eastAsia="宋体" w:cs="Times New Roman"/>
          <w:bCs/>
          <w:sz w:val="24"/>
        </w:rPr>
      </w:pPr>
    </w:p>
    <w:p>
      <w:pPr>
        <w:spacing w:line="360" w:lineRule="auto"/>
        <w:jc w:val="both"/>
        <w:outlineLvl w:val="0"/>
        <w:rPr>
          <w:rFonts w:hint="eastAsia" w:ascii="Times New Roman" w:hAnsi="Times New Roman" w:eastAsia="宋体" w:cs="Times New Roman"/>
          <w:bCs/>
          <w:color w:val="auto"/>
          <w:sz w:val="24"/>
        </w:rPr>
      </w:pPr>
      <w:bookmarkStart w:id="115" w:name="_Toc10316"/>
    </w:p>
    <w:p>
      <w:pPr>
        <w:spacing w:line="360" w:lineRule="auto"/>
        <w:jc w:val="both"/>
        <w:outlineLvl w:val="0"/>
        <w:rPr>
          <w:rFonts w:hint="eastAsia" w:ascii="Times New Roman" w:hAnsi="Times New Roman" w:eastAsia="宋体" w:cs="Times New Roman"/>
          <w:bCs/>
          <w:color w:val="auto"/>
          <w:sz w:val="24"/>
          <w:lang w:eastAsia="zh-CN"/>
        </w:rPr>
      </w:pPr>
      <w:bookmarkStart w:id="116" w:name="_Toc11841"/>
      <w:r>
        <w:rPr>
          <w:rFonts w:hint="eastAsia" w:ascii="Times New Roman" w:hAnsi="Times New Roman" w:eastAsia="宋体" w:cs="Times New Roman"/>
          <w:bCs/>
          <w:color w:val="auto"/>
          <w:sz w:val="24"/>
        </w:rPr>
        <w:t>附件</w:t>
      </w:r>
      <w:r>
        <w:rPr>
          <w:rFonts w:hint="eastAsia" w:ascii="Times New Roman" w:hAnsi="Times New Roman" w:eastAsia="宋体" w:cs="Times New Roman"/>
          <w:bCs/>
          <w:color w:val="auto"/>
          <w:sz w:val="24"/>
          <w:lang w:val="en-US" w:eastAsia="zh-CN"/>
        </w:rPr>
        <w:t>3</w:t>
      </w:r>
      <w:r>
        <w:rPr>
          <w:rFonts w:hint="eastAsia" w:ascii="Times New Roman" w:hAnsi="Times New Roman" w:eastAsia="宋体" w:cs="Times New Roman"/>
          <w:bCs/>
          <w:color w:val="auto"/>
          <w:sz w:val="24"/>
        </w:rPr>
        <w:t>:</w:t>
      </w:r>
      <w:r>
        <w:rPr>
          <w:rFonts w:hint="eastAsia" w:ascii="Times New Roman" w:hAnsi="Times New Roman" w:eastAsia="宋体" w:cs="Times New Roman"/>
          <w:bCs/>
          <w:color w:val="auto"/>
          <w:sz w:val="24"/>
          <w:lang w:val="en-US" w:eastAsia="zh-CN"/>
        </w:rPr>
        <w:t>生产设备一览表</w:t>
      </w:r>
      <w:bookmarkEnd w:id="115"/>
      <w:bookmarkEnd w:id="116"/>
    </w:p>
    <w:p>
      <w:pPr>
        <w:spacing w:line="360" w:lineRule="auto"/>
        <w:jc w:val="center"/>
        <w:rPr>
          <w:rFonts w:hint="eastAsia" w:ascii="Times New Roman" w:hAnsi="Times New Roman" w:eastAsia="宋体" w:cs="Times New Roman"/>
          <w:bCs/>
          <w:sz w:val="24"/>
          <w:lang w:eastAsia="zh-CN"/>
        </w:rPr>
      </w:pPr>
    </w:p>
    <w:p>
      <w:pPr>
        <w:pStyle w:val="2"/>
        <w:jc w:val="center"/>
        <w:rPr>
          <w:rFonts w:hint="eastAsia" w:ascii="Times New Roman" w:hAnsi="Times New Roman" w:eastAsia="宋体" w:cs="Times New Roman"/>
          <w:bCs/>
          <w:sz w:val="24"/>
          <w:lang w:eastAsia="zh-CN"/>
        </w:rPr>
      </w:pPr>
      <w:r>
        <w:drawing>
          <wp:inline distT="0" distB="0" distL="114300" distR="114300">
            <wp:extent cx="5409565" cy="6903720"/>
            <wp:effectExtent l="0" t="0" r="635" b="0"/>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pic:cNvPicPr>
                  </pic:nvPicPr>
                  <pic:blipFill>
                    <a:blip r:embed="rId23"/>
                    <a:stretch>
                      <a:fillRect/>
                    </a:stretch>
                  </pic:blipFill>
                  <pic:spPr>
                    <a:xfrm rot="10800000">
                      <a:off x="0" y="0"/>
                      <a:ext cx="5409565" cy="6903720"/>
                    </a:xfrm>
                    <a:prstGeom prst="rect">
                      <a:avLst/>
                    </a:prstGeom>
                    <a:noFill/>
                    <a:ln>
                      <a:noFill/>
                    </a:ln>
                  </pic:spPr>
                </pic:pic>
              </a:graphicData>
            </a:graphic>
          </wp:inline>
        </w:drawing>
      </w:r>
    </w:p>
    <w:p>
      <w:pPr>
        <w:pStyle w:val="2"/>
        <w:rPr>
          <w:rFonts w:hint="eastAsia" w:ascii="Times New Roman" w:hAnsi="Times New Roman" w:eastAsia="宋体" w:cs="Times New Roman"/>
          <w:bCs/>
          <w:sz w:val="24"/>
          <w:lang w:eastAsia="zh-CN"/>
        </w:rPr>
      </w:pPr>
    </w:p>
    <w:p>
      <w:pPr>
        <w:pStyle w:val="2"/>
        <w:rPr>
          <w:rFonts w:hint="eastAsia" w:ascii="Times New Roman" w:hAnsi="Times New Roman" w:eastAsia="宋体" w:cs="Times New Roman"/>
          <w:bCs/>
          <w:sz w:val="24"/>
          <w:lang w:eastAsia="zh-CN"/>
        </w:rPr>
      </w:pPr>
    </w:p>
    <w:p>
      <w:pPr>
        <w:pStyle w:val="2"/>
        <w:rPr>
          <w:rFonts w:hint="eastAsia" w:ascii="Times New Roman" w:hAnsi="Times New Roman" w:eastAsia="宋体" w:cs="Times New Roman"/>
          <w:bCs/>
          <w:sz w:val="24"/>
          <w:lang w:eastAsia="zh-CN"/>
        </w:rPr>
      </w:pPr>
    </w:p>
    <w:p>
      <w:pPr>
        <w:pStyle w:val="2"/>
        <w:jc w:val="center"/>
        <w:rPr>
          <w:rFonts w:hint="eastAsia" w:ascii="Times New Roman" w:hAnsi="Times New Roman" w:eastAsia="宋体" w:cs="Times New Roman"/>
          <w:bCs/>
          <w:sz w:val="24"/>
          <w:lang w:eastAsia="zh-CN"/>
        </w:rPr>
      </w:pPr>
      <w:r>
        <w:drawing>
          <wp:inline distT="0" distB="0" distL="114300" distR="114300">
            <wp:extent cx="5135880" cy="7204075"/>
            <wp:effectExtent l="0" t="0" r="0" b="4445"/>
            <wp:docPr id="1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pic:cNvPicPr>
                      <a:picLocks noChangeAspect="1"/>
                    </pic:cNvPicPr>
                  </pic:nvPicPr>
                  <pic:blipFill>
                    <a:blip r:embed="rId24"/>
                    <a:stretch>
                      <a:fillRect/>
                    </a:stretch>
                  </pic:blipFill>
                  <pic:spPr>
                    <a:xfrm rot="10800000">
                      <a:off x="0" y="0"/>
                      <a:ext cx="5135880" cy="7204075"/>
                    </a:xfrm>
                    <a:prstGeom prst="rect">
                      <a:avLst/>
                    </a:prstGeom>
                    <a:noFill/>
                    <a:ln>
                      <a:noFill/>
                    </a:ln>
                  </pic:spPr>
                </pic:pic>
              </a:graphicData>
            </a:graphic>
          </wp:inline>
        </w:drawing>
      </w:r>
    </w:p>
    <w:p>
      <w:pPr>
        <w:pStyle w:val="2"/>
        <w:rPr>
          <w:rFonts w:hint="eastAsia" w:ascii="Times New Roman" w:hAnsi="Times New Roman" w:eastAsia="宋体" w:cs="Times New Roman"/>
          <w:bCs/>
          <w:sz w:val="24"/>
          <w:lang w:eastAsia="zh-CN"/>
        </w:rPr>
      </w:pPr>
    </w:p>
    <w:p>
      <w:pPr>
        <w:pStyle w:val="2"/>
        <w:rPr>
          <w:rFonts w:hint="eastAsia" w:ascii="Times New Roman" w:hAnsi="Times New Roman" w:eastAsia="宋体" w:cs="Times New Roman"/>
          <w:bCs/>
          <w:sz w:val="24"/>
          <w:lang w:eastAsia="zh-CN"/>
        </w:rPr>
      </w:pPr>
    </w:p>
    <w:p>
      <w:pPr>
        <w:pStyle w:val="2"/>
        <w:rPr>
          <w:rFonts w:hint="eastAsia" w:ascii="Times New Roman" w:hAnsi="Times New Roman" w:eastAsia="宋体" w:cs="Times New Roman"/>
          <w:bCs/>
          <w:sz w:val="24"/>
          <w:lang w:eastAsia="zh-CN"/>
        </w:rPr>
      </w:pPr>
    </w:p>
    <w:p>
      <w:pPr>
        <w:pStyle w:val="2"/>
        <w:rPr>
          <w:rFonts w:hint="eastAsia" w:ascii="Times New Roman" w:hAnsi="Times New Roman" w:eastAsia="宋体" w:cs="Times New Roman"/>
          <w:bCs/>
          <w:sz w:val="24"/>
          <w:lang w:eastAsia="zh-CN"/>
        </w:rPr>
      </w:pPr>
    </w:p>
    <w:p>
      <w:pPr>
        <w:pStyle w:val="2"/>
        <w:rPr>
          <w:rFonts w:hint="eastAsia" w:ascii="Times New Roman" w:hAnsi="Times New Roman" w:eastAsia="宋体" w:cs="Times New Roman"/>
          <w:bCs/>
          <w:sz w:val="24"/>
          <w:lang w:eastAsia="zh-CN"/>
        </w:rPr>
      </w:pPr>
    </w:p>
    <w:p>
      <w:pPr>
        <w:pStyle w:val="2"/>
        <w:rPr>
          <w:rFonts w:hint="eastAsia" w:ascii="Times New Roman" w:hAnsi="Times New Roman" w:eastAsia="宋体" w:cs="Times New Roman"/>
          <w:bCs/>
          <w:sz w:val="24"/>
          <w:lang w:eastAsia="zh-CN"/>
        </w:rPr>
      </w:pPr>
    </w:p>
    <w:p>
      <w:pPr>
        <w:spacing w:line="360" w:lineRule="auto"/>
        <w:jc w:val="both"/>
        <w:outlineLvl w:val="0"/>
        <w:rPr>
          <w:rFonts w:hint="eastAsia" w:ascii="Times New Roman" w:hAnsi="Times New Roman" w:eastAsia="宋体" w:cs="Times New Roman"/>
          <w:bCs/>
          <w:sz w:val="24"/>
        </w:rPr>
      </w:pPr>
      <w:bookmarkStart w:id="117" w:name="_Toc24014"/>
    </w:p>
    <w:p>
      <w:pPr>
        <w:spacing w:line="360" w:lineRule="auto"/>
        <w:jc w:val="both"/>
        <w:outlineLvl w:val="0"/>
        <w:rPr>
          <w:rFonts w:hint="eastAsia" w:ascii="Times New Roman" w:hAnsi="Times New Roman" w:eastAsia="宋体" w:cs="Times New Roman"/>
          <w:bCs/>
          <w:sz w:val="24"/>
        </w:rPr>
      </w:pPr>
    </w:p>
    <w:p>
      <w:pPr>
        <w:pStyle w:val="2"/>
        <w:rPr>
          <w:rFonts w:hint="eastAsia" w:ascii="Times New Roman" w:hAnsi="Times New Roman" w:eastAsia="宋体" w:cs="Times New Roman"/>
          <w:bCs/>
          <w:sz w:val="24"/>
        </w:rPr>
      </w:pPr>
    </w:p>
    <w:p>
      <w:pPr>
        <w:pStyle w:val="2"/>
        <w:rPr>
          <w:rFonts w:hint="eastAsia" w:ascii="Times New Roman" w:hAnsi="Times New Roman" w:eastAsia="宋体" w:cs="Times New Roman"/>
          <w:bCs/>
          <w:sz w:val="24"/>
        </w:rPr>
      </w:pPr>
    </w:p>
    <w:p>
      <w:pPr>
        <w:pStyle w:val="2"/>
        <w:rPr>
          <w:rFonts w:hint="eastAsia" w:ascii="Times New Roman" w:hAnsi="Times New Roman" w:eastAsia="宋体" w:cs="Times New Roman"/>
          <w:bCs/>
          <w:sz w:val="24"/>
        </w:rPr>
      </w:pPr>
    </w:p>
    <w:p>
      <w:pPr>
        <w:spacing w:line="360" w:lineRule="auto"/>
        <w:jc w:val="both"/>
        <w:outlineLvl w:val="0"/>
        <w:rPr>
          <w:rFonts w:hint="eastAsia" w:ascii="Times New Roman" w:hAnsi="Times New Roman" w:eastAsia="宋体" w:cs="Times New Roman"/>
          <w:bCs/>
          <w:sz w:val="24"/>
          <w:lang w:eastAsia="zh-CN"/>
        </w:rPr>
      </w:pPr>
      <w:bookmarkStart w:id="118" w:name="_Toc17097"/>
      <w:r>
        <w:rPr>
          <w:rFonts w:hint="eastAsia" w:ascii="Times New Roman" w:hAnsi="Times New Roman" w:eastAsia="宋体" w:cs="Times New Roman"/>
          <w:bCs/>
          <w:sz w:val="24"/>
        </w:rPr>
        <w:t>附件</w:t>
      </w:r>
      <w:r>
        <w:rPr>
          <w:rFonts w:hint="eastAsia" w:ascii="Times New Roman" w:hAnsi="Times New Roman" w:eastAsia="宋体" w:cs="Times New Roman"/>
          <w:bCs/>
          <w:sz w:val="24"/>
          <w:lang w:val="en-US" w:eastAsia="zh-CN"/>
        </w:rPr>
        <w:t>4</w:t>
      </w:r>
      <w:r>
        <w:rPr>
          <w:rFonts w:hint="eastAsia" w:ascii="Times New Roman" w:hAnsi="Times New Roman" w:eastAsia="宋体" w:cs="Times New Roman"/>
          <w:bCs/>
          <w:sz w:val="24"/>
        </w:rPr>
        <w:t>:</w:t>
      </w:r>
      <w:r>
        <w:rPr>
          <w:rFonts w:hint="eastAsia" w:ascii="Times New Roman" w:hAnsi="Times New Roman" w:eastAsia="宋体" w:cs="Times New Roman"/>
          <w:bCs/>
          <w:sz w:val="24"/>
          <w:lang w:val="en-US" w:eastAsia="zh-CN"/>
        </w:rPr>
        <w:t>原辅料消耗一览表</w:t>
      </w:r>
      <w:bookmarkEnd w:id="117"/>
      <w:bookmarkEnd w:id="118"/>
    </w:p>
    <w:p>
      <w:pPr>
        <w:spacing w:line="360" w:lineRule="auto"/>
        <w:rPr>
          <w:rFonts w:hint="eastAsia" w:ascii="Times New Roman" w:hAnsi="Times New Roman" w:eastAsia="宋体" w:cs="Times New Roman"/>
          <w:bCs/>
          <w:sz w:val="24"/>
          <w:lang w:eastAsia="zh-CN"/>
        </w:rPr>
      </w:pPr>
      <w:r>
        <w:drawing>
          <wp:inline distT="0" distB="0" distL="114300" distR="114300">
            <wp:extent cx="5638800" cy="7953375"/>
            <wp:effectExtent l="0" t="0" r="0" b="1905"/>
            <wp:docPr id="3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2"/>
                    <pic:cNvPicPr>
                      <a:picLocks noChangeAspect="1"/>
                    </pic:cNvPicPr>
                  </pic:nvPicPr>
                  <pic:blipFill>
                    <a:blip r:embed="rId25"/>
                    <a:stretch>
                      <a:fillRect/>
                    </a:stretch>
                  </pic:blipFill>
                  <pic:spPr>
                    <a:xfrm>
                      <a:off x="0" y="0"/>
                      <a:ext cx="5638800" cy="7953375"/>
                    </a:xfrm>
                    <a:prstGeom prst="rect">
                      <a:avLst/>
                    </a:prstGeom>
                    <a:noFill/>
                    <a:ln>
                      <a:noFill/>
                    </a:ln>
                  </pic:spPr>
                </pic:pic>
              </a:graphicData>
            </a:graphic>
          </wp:inline>
        </w:drawing>
      </w:r>
    </w:p>
    <w:p>
      <w:pPr>
        <w:pStyle w:val="2"/>
        <w:rPr>
          <w:rFonts w:hint="eastAsia" w:ascii="Times New Roman" w:hAnsi="Times New Roman" w:eastAsia="宋体" w:cs="Times New Roman"/>
          <w:bCs/>
          <w:sz w:val="24"/>
          <w:lang w:eastAsia="zh-CN"/>
        </w:rPr>
      </w:pPr>
    </w:p>
    <w:p>
      <w:pPr>
        <w:pStyle w:val="2"/>
        <w:rPr>
          <w:rFonts w:hint="eastAsia" w:ascii="Times New Roman" w:hAnsi="Times New Roman" w:eastAsia="宋体" w:cs="Times New Roman"/>
          <w:bCs/>
          <w:sz w:val="24"/>
          <w:lang w:eastAsia="zh-CN"/>
        </w:rPr>
      </w:pPr>
    </w:p>
    <w:p>
      <w:pPr>
        <w:pStyle w:val="2"/>
        <w:outlineLvl w:val="0"/>
        <w:rPr>
          <w:rFonts w:hint="eastAsia"/>
          <w:sz w:val="24"/>
          <w:lang w:val="en-US" w:eastAsia="zh-CN"/>
        </w:rPr>
      </w:pPr>
    </w:p>
    <w:p>
      <w:pPr>
        <w:pStyle w:val="2"/>
        <w:outlineLvl w:val="0"/>
        <w:rPr>
          <w:rFonts w:hint="eastAsia"/>
          <w:sz w:val="24"/>
          <w:lang w:val="en-US" w:eastAsia="zh-CN"/>
        </w:rPr>
      </w:pPr>
      <w:bookmarkStart w:id="119" w:name="_Toc12685"/>
    </w:p>
    <w:p>
      <w:pPr>
        <w:pStyle w:val="2"/>
        <w:outlineLvl w:val="0"/>
        <w:rPr>
          <w:rFonts w:hint="eastAsia"/>
          <w:sz w:val="24"/>
          <w:lang w:val="en-US" w:eastAsia="zh-CN"/>
        </w:rPr>
      </w:pPr>
    </w:p>
    <w:p>
      <w:pPr>
        <w:pStyle w:val="2"/>
        <w:outlineLvl w:val="0"/>
        <w:rPr>
          <w:rFonts w:hint="eastAsia"/>
          <w:sz w:val="24"/>
          <w:lang w:val="en-US" w:eastAsia="zh-CN"/>
        </w:rPr>
      </w:pPr>
      <w:bookmarkStart w:id="120" w:name="_Toc11581"/>
      <w:r>
        <w:rPr>
          <w:rFonts w:hint="eastAsia"/>
          <w:sz w:val="24"/>
          <w:lang w:val="en-US" w:eastAsia="zh-CN"/>
        </w:rPr>
        <w:t>附件5:危险废物协议</w:t>
      </w:r>
      <w:bookmarkEnd w:id="119"/>
      <w:bookmarkEnd w:id="120"/>
    </w:p>
    <w:p>
      <w:pPr>
        <w:pStyle w:val="2"/>
        <w:outlineLvl w:val="9"/>
        <w:rPr>
          <w:rFonts w:hint="eastAsia"/>
          <w:sz w:val="24"/>
          <w:lang w:val="en-US" w:eastAsia="zh-CN"/>
        </w:rPr>
      </w:pPr>
      <w:r>
        <w:drawing>
          <wp:inline distT="0" distB="0" distL="114300" distR="114300">
            <wp:extent cx="5676900" cy="7181850"/>
            <wp:effectExtent l="0" t="0" r="7620" b="11430"/>
            <wp:docPr id="1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3"/>
                    <pic:cNvPicPr>
                      <a:picLocks noChangeAspect="1"/>
                    </pic:cNvPicPr>
                  </pic:nvPicPr>
                  <pic:blipFill>
                    <a:blip r:embed="rId26"/>
                    <a:stretch>
                      <a:fillRect/>
                    </a:stretch>
                  </pic:blipFill>
                  <pic:spPr>
                    <a:xfrm>
                      <a:off x="0" y="0"/>
                      <a:ext cx="5676900" cy="7181850"/>
                    </a:xfrm>
                    <a:prstGeom prst="rect">
                      <a:avLst/>
                    </a:prstGeom>
                    <a:noFill/>
                    <a:ln>
                      <a:noFill/>
                    </a:ln>
                  </pic:spPr>
                </pic:pic>
              </a:graphicData>
            </a:graphic>
          </wp:inline>
        </w:drawing>
      </w:r>
    </w:p>
    <w:p>
      <w:pPr>
        <w:pStyle w:val="2"/>
        <w:outlineLvl w:val="0"/>
        <w:rPr>
          <w:rFonts w:hint="eastAsia"/>
          <w:sz w:val="24"/>
          <w:lang w:val="en-US" w:eastAsia="zh-CN"/>
        </w:rPr>
      </w:pPr>
    </w:p>
    <w:p>
      <w:pPr>
        <w:pStyle w:val="2"/>
        <w:outlineLvl w:val="0"/>
        <w:rPr>
          <w:rFonts w:hint="eastAsia"/>
          <w:sz w:val="24"/>
          <w:lang w:val="en-US" w:eastAsia="zh-CN"/>
        </w:rPr>
      </w:pPr>
    </w:p>
    <w:p>
      <w:pPr>
        <w:pStyle w:val="2"/>
        <w:outlineLvl w:val="9"/>
        <w:rPr>
          <w:rFonts w:hint="eastAsia"/>
          <w:sz w:val="24"/>
          <w:lang w:val="en-US" w:eastAsia="zh-CN"/>
        </w:rPr>
      </w:pPr>
    </w:p>
    <w:p>
      <w:pPr>
        <w:pStyle w:val="2"/>
        <w:outlineLvl w:val="9"/>
        <w:rPr>
          <w:rFonts w:hint="eastAsia"/>
          <w:sz w:val="24"/>
          <w:lang w:val="en-US" w:eastAsia="zh-CN"/>
        </w:rPr>
      </w:pPr>
    </w:p>
    <w:p>
      <w:pPr>
        <w:pStyle w:val="2"/>
        <w:outlineLvl w:val="0"/>
        <w:rPr>
          <w:rFonts w:hint="eastAsia"/>
          <w:sz w:val="24"/>
          <w:lang w:val="en-US" w:eastAsia="zh-CN"/>
        </w:rPr>
      </w:pPr>
    </w:p>
    <w:p>
      <w:pPr>
        <w:pStyle w:val="2"/>
        <w:outlineLvl w:val="9"/>
        <w:rPr>
          <w:rFonts w:hint="eastAsia"/>
          <w:sz w:val="24"/>
          <w:lang w:val="en-US" w:eastAsia="zh-CN"/>
        </w:rPr>
      </w:pPr>
    </w:p>
    <w:p>
      <w:pPr>
        <w:pStyle w:val="2"/>
        <w:outlineLvl w:val="9"/>
      </w:pPr>
      <w:r>
        <w:drawing>
          <wp:inline distT="0" distB="0" distL="114300" distR="114300">
            <wp:extent cx="5648325" cy="7477125"/>
            <wp:effectExtent l="0" t="0" r="5715" b="5715"/>
            <wp:docPr id="1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pic:cNvPicPr>
                      <a:picLocks noChangeAspect="1"/>
                    </pic:cNvPicPr>
                  </pic:nvPicPr>
                  <pic:blipFill>
                    <a:blip r:embed="rId27"/>
                    <a:stretch>
                      <a:fillRect/>
                    </a:stretch>
                  </pic:blipFill>
                  <pic:spPr>
                    <a:xfrm>
                      <a:off x="0" y="0"/>
                      <a:ext cx="5648325" cy="7477125"/>
                    </a:xfrm>
                    <a:prstGeom prst="rect">
                      <a:avLst/>
                    </a:prstGeom>
                    <a:noFill/>
                    <a:ln>
                      <a:noFill/>
                    </a:ln>
                  </pic:spPr>
                </pic:pic>
              </a:graphicData>
            </a:graphic>
          </wp:inline>
        </w:drawing>
      </w:r>
    </w:p>
    <w:p>
      <w:pPr>
        <w:pStyle w:val="2"/>
        <w:outlineLvl w:val="9"/>
      </w:pPr>
    </w:p>
    <w:p>
      <w:pPr>
        <w:pStyle w:val="2"/>
        <w:outlineLvl w:val="9"/>
      </w:pPr>
    </w:p>
    <w:p>
      <w:pPr>
        <w:pStyle w:val="2"/>
        <w:outlineLvl w:val="9"/>
        <w:rPr>
          <w:rFonts w:hint="eastAsia"/>
          <w:lang w:val="en-US" w:eastAsia="zh-CN"/>
        </w:rPr>
      </w:pPr>
    </w:p>
    <w:p>
      <w:pPr>
        <w:pStyle w:val="2"/>
        <w:outlineLvl w:val="9"/>
        <w:rPr>
          <w:rFonts w:hint="eastAsia"/>
          <w:sz w:val="24"/>
          <w:lang w:val="en-US" w:eastAsia="zh-CN"/>
        </w:rPr>
      </w:pPr>
      <w:r>
        <w:drawing>
          <wp:inline distT="0" distB="0" distL="114300" distR="114300">
            <wp:extent cx="5629275" cy="7458075"/>
            <wp:effectExtent l="0" t="0" r="9525" b="9525"/>
            <wp:docPr id="1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5"/>
                    <pic:cNvPicPr>
                      <a:picLocks noChangeAspect="1"/>
                    </pic:cNvPicPr>
                  </pic:nvPicPr>
                  <pic:blipFill>
                    <a:blip r:embed="rId28"/>
                    <a:stretch>
                      <a:fillRect/>
                    </a:stretch>
                  </pic:blipFill>
                  <pic:spPr>
                    <a:xfrm>
                      <a:off x="0" y="0"/>
                      <a:ext cx="5629275" cy="7458075"/>
                    </a:xfrm>
                    <a:prstGeom prst="rect">
                      <a:avLst/>
                    </a:prstGeom>
                    <a:noFill/>
                    <a:ln>
                      <a:noFill/>
                    </a:ln>
                  </pic:spPr>
                </pic:pic>
              </a:graphicData>
            </a:graphic>
          </wp:inline>
        </w:drawing>
      </w:r>
    </w:p>
    <w:p>
      <w:pPr>
        <w:pStyle w:val="2"/>
        <w:outlineLvl w:val="9"/>
        <w:rPr>
          <w:rFonts w:hint="eastAsia"/>
          <w:sz w:val="24"/>
          <w:lang w:val="en-US" w:eastAsia="zh-CN"/>
        </w:rPr>
      </w:pPr>
    </w:p>
    <w:p>
      <w:pPr>
        <w:pStyle w:val="2"/>
        <w:outlineLvl w:val="9"/>
      </w:pPr>
    </w:p>
    <w:p>
      <w:pPr>
        <w:pStyle w:val="2"/>
        <w:outlineLvl w:val="9"/>
      </w:pPr>
    </w:p>
    <w:p>
      <w:pPr>
        <w:pStyle w:val="2"/>
        <w:outlineLvl w:val="9"/>
      </w:pPr>
    </w:p>
    <w:p>
      <w:pPr>
        <w:pStyle w:val="2"/>
        <w:outlineLvl w:val="9"/>
      </w:pPr>
      <w:r>
        <w:drawing>
          <wp:inline distT="0" distB="0" distL="114300" distR="114300">
            <wp:extent cx="5676900" cy="7458075"/>
            <wp:effectExtent l="0" t="0" r="7620" b="9525"/>
            <wp:docPr id="2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6"/>
                    <pic:cNvPicPr>
                      <a:picLocks noChangeAspect="1"/>
                    </pic:cNvPicPr>
                  </pic:nvPicPr>
                  <pic:blipFill>
                    <a:blip r:embed="rId29"/>
                    <a:stretch>
                      <a:fillRect/>
                    </a:stretch>
                  </pic:blipFill>
                  <pic:spPr>
                    <a:xfrm>
                      <a:off x="0" y="0"/>
                      <a:ext cx="5676900" cy="7458075"/>
                    </a:xfrm>
                    <a:prstGeom prst="rect">
                      <a:avLst/>
                    </a:prstGeom>
                    <a:noFill/>
                    <a:ln>
                      <a:noFill/>
                    </a:ln>
                  </pic:spPr>
                </pic:pic>
              </a:graphicData>
            </a:graphic>
          </wp:inline>
        </w:drawing>
      </w:r>
    </w:p>
    <w:p>
      <w:pPr>
        <w:pStyle w:val="2"/>
        <w:outlineLvl w:val="9"/>
      </w:pPr>
    </w:p>
    <w:p>
      <w:pPr>
        <w:pStyle w:val="2"/>
        <w:outlineLvl w:val="9"/>
      </w:pPr>
    </w:p>
    <w:p>
      <w:pPr>
        <w:pStyle w:val="2"/>
        <w:outlineLvl w:val="9"/>
      </w:pPr>
    </w:p>
    <w:p>
      <w:pPr>
        <w:pStyle w:val="2"/>
        <w:outlineLvl w:val="9"/>
      </w:pPr>
      <w:r>
        <w:drawing>
          <wp:inline distT="0" distB="0" distL="114300" distR="114300">
            <wp:extent cx="5695950" cy="7400925"/>
            <wp:effectExtent l="0" t="0" r="3810" b="5715"/>
            <wp:docPr id="3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7"/>
                    <pic:cNvPicPr>
                      <a:picLocks noChangeAspect="1"/>
                    </pic:cNvPicPr>
                  </pic:nvPicPr>
                  <pic:blipFill>
                    <a:blip r:embed="rId30"/>
                    <a:stretch>
                      <a:fillRect/>
                    </a:stretch>
                  </pic:blipFill>
                  <pic:spPr>
                    <a:xfrm>
                      <a:off x="0" y="0"/>
                      <a:ext cx="5695950" cy="7400925"/>
                    </a:xfrm>
                    <a:prstGeom prst="rect">
                      <a:avLst/>
                    </a:prstGeom>
                    <a:noFill/>
                    <a:ln>
                      <a:noFill/>
                    </a:ln>
                  </pic:spPr>
                </pic:pic>
              </a:graphicData>
            </a:graphic>
          </wp:inline>
        </w:drawing>
      </w:r>
    </w:p>
    <w:p>
      <w:pPr>
        <w:pStyle w:val="2"/>
        <w:outlineLvl w:val="9"/>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sectPr>
          <w:headerReference r:id="rId11" w:type="default"/>
          <w:footerReference r:id="rId12" w:type="default"/>
          <w:pgSz w:w="11906" w:h="16838"/>
          <w:pgMar w:top="567" w:right="1417" w:bottom="238" w:left="1417" w:header="851" w:footer="992" w:gutter="0"/>
          <w:pgBorders>
            <w:top w:val="none" w:sz="0" w:space="0"/>
            <w:left w:val="none" w:sz="0" w:space="0"/>
            <w:bottom w:val="none" w:sz="0" w:space="0"/>
            <w:right w:val="none" w:sz="0" w:space="0"/>
          </w:pgBorders>
          <w:pgNumType w:fmt="decimal"/>
          <w:cols w:space="720" w:num="1"/>
          <w:docGrid w:linePitch="312" w:charSpace="0"/>
        </w:sectPr>
      </w:pP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hint="default" w:ascii="Times New Roman" w:hAnsi="Times New Roman"/>
          <w:caps w:val="0"/>
          <w:smallCaps w:val="0"/>
          <w:sz w:val="24"/>
          <w:lang w:val="en-US" w:eastAsia="zh-CN"/>
        </w:rPr>
      </w:pPr>
      <w:bookmarkStart w:id="121" w:name="_Toc9002"/>
      <w:r>
        <w:rPr>
          <w:rFonts w:hint="eastAsia" w:ascii="Times New Roman" w:hAnsi="Times New Roman"/>
          <w:caps w:val="0"/>
          <w:smallCaps w:val="0"/>
          <w:sz w:val="24"/>
          <w:lang w:val="en-US" w:eastAsia="zh-CN"/>
        </w:rPr>
        <w:t>附件6:自来水用水发票</w:t>
      </w:r>
      <w:bookmarkEnd w:id="121"/>
    </w:p>
    <w:p>
      <w:pPr>
        <w:pStyle w:val="2"/>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w:hAnsi="Times New Roman"/>
          <w:caps w:val="0"/>
          <w:smallCaps w:val="0"/>
          <w:sz w:val="24"/>
          <w:lang w:val="en-US" w:eastAsia="zh-CN"/>
        </w:rPr>
      </w:pPr>
      <w:r>
        <w:rPr>
          <w:rFonts w:hint="default" w:ascii="Times New Roman" w:hAnsi="Times New Roman"/>
          <w:caps w:val="0"/>
          <w:smallCaps w:val="0"/>
          <w:sz w:val="24"/>
          <w:lang w:val="en-US" w:eastAsia="zh-CN"/>
        </w:rPr>
        <w:drawing>
          <wp:inline distT="0" distB="0" distL="114300" distR="114300">
            <wp:extent cx="6096000" cy="4038600"/>
            <wp:effectExtent l="0" t="0" r="0" b="0"/>
            <wp:docPr id="19" name="图片 18" descr="79f6864f78604cf4f066b48830fce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descr="79f6864f78604cf4f066b48830fcec2"/>
                    <pic:cNvPicPr>
                      <a:picLocks noChangeAspect="1"/>
                    </pic:cNvPicPr>
                  </pic:nvPicPr>
                  <pic:blipFill>
                    <a:blip r:embed="rId31"/>
                    <a:srcRect t="4666" b="7001"/>
                    <a:stretch>
                      <a:fillRect/>
                    </a:stretch>
                  </pic:blipFill>
                  <pic:spPr>
                    <a:xfrm rot="10800000">
                      <a:off x="0" y="0"/>
                      <a:ext cx="6096000" cy="4038600"/>
                    </a:xfrm>
                    <a:prstGeom prst="rect">
                      <a:avLst/>
                    </a:prstGeom>
                    <a:noFill/>
                    <a:ln>
                      <a:noFill/>
                    </a:ln>
                  </pic:spPr>
                </pic:pic>
              </a:graphicData>
            </a:graphic>
          </wp:inline>
        </w:drawing>
      </w: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jc w:val="center"/>
        <w:outlineLvl w:val="9"/>
        <w:rPr>
          <w:rFonts w:hint="eastAsia" w:ascii="Times New Roman" w:hAnsi="Times New Roman"/>
          <w:caps w:val="0"/>
          <w:smallCaps w:val="0"/>
          <w:sz w:val="24"/>
          <w:lang w:val="en-US" w:eastAsia="zh-CN"/>
        </w:rPr>
      </w:pPr>
      <w:r>
        <w:rPr>
          <w:rFonts w:hint="eastAsia" w:ascii="Times New Roman" w:hAnsi="Times New Roman"/>
          <w:caps w:val="0"/>
          <w:smallCaps w:val="0"/>
          <w:sz w:val="24"/>
          <w:lang w:val="en-US" w:eastAsia="zh-CN"/>
        </w:rPr>
        <w:drawing>
          <wp:inline distT="0" distB="0" distL="114300" distR="114300">
            <wp:extent cx="5173345" cy="5670550"/>
            <wp:effectExtent l="0" t="0" r="8255" b="13970"/>
            <wp:docPr id="21" name="图片 19" descr="bbf0066383c9d4eda8b4198a3a53b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9" descr="bbf0066383c9d4eda8b4198a3a53bdd"/>
                    <pic:cNvPicPr>
                      <a:picLocks noChangeAspect="1"/>
                    </pic:cNvPicPr>
                  </pic:nvPicPr>
                  <pic:blipFill>
                    <a:blip r:embed="rId32"/>
                    <a:srcRect t="7625" r="8333" b="8501"/>
                    <a:stretch>
                      <a:fillRect/>
                    </a:stretch>
                  </pic:blipFill>
                  <pic:spPr>
                    <a:xfrm>
                      <a:off x="0" y="0"/>
                      <a:ext cx="5173345" cy="5670550"/>
                    </a:xfrm>
                    <a:prstGeom prst="rect">
                      <a:avLst/>
                    </a:prstGeom>
                    <a:noFill/>
                    <a:ln>
                      <a:noFill/>
                    </a:ln>
                  </pic:spPr>
                </pic:pic>
              </a:graphicData>
            </a:graphic>
          </wp:inline>
        </w:drawing>
      </w: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jc w:val="center"/>
        <w:outlineLvl w:val="9"/>
        <w:rPr>
          <w:rFonts w:hint="eastAsia" w:ascii="Times New Roman" w:hAnsi="Times New Roman"/>
          <w:caps w:val="0"/>
          <w:smallCaps w:val="0"/>
          <w:sz w:val="24"/>
          <w:lang w:val="en-US" w:eastAsia="zh-CN"/>
        </w:rPr>
      </w:pPr>
      <w:r>
        <w:rPr>
          <w:rFonts w:hint="eastAsia" w:ascii="Times New Roman" w:hAnsi="Times New Roman"/>
          <w:caps w:val="0"/>
          <w:smallCaps w:val="0"/>
          <w:sz w:val="24"/>
          <w:lang w:val="en-US" w:eastAsia="zh-CN"/>
        </w:rPr>
        <w:drawing>
          <wp:inline distT="0" distB="0" distL="114300" distR="114300">
            <wp:extent cx="5471160" cy="4944745"/>
            <wp:effectExtent l="0" t="0" r="8255" b="0"/>
            <wp:docPr id="22" name="图片 20" descr="7380134c508f98327e5e10bef9b9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0" descr="7380134c508f98327e5e10bef9b9308"/>
                    <pic:cNvPicPr>
                      <a:picLocks noChangeAspect="1"/>
                    </pic:cNvPicPr>
                  </pic:nvPicPr>
                  <pic:blipFill>
                    <a:blip r:embed="rId33"/>
                    <a:srcRect l="8376" t="3667" r="1875" b="3833"/>
                    <a:stretch>
                      <a:fillRect/>
                    </a:stretch>
                  </pic:blipFill>
                  <pic:spPr>
                    <a:xfrm rot="-5400000">
                      <a:off x="0" y="0"/>
                      <a:ext cx="5471160" cy="4944745"/>
                    </a:xfrm>
                    <a:prstGeom prst="rect">
                      <a:avLst/>
                    </a:prstGeom>
                    <a:noFill/>
                    <a:ln>
                      <a:noFill/>
                    </a:ln>
                  </pic:spPr>
                </pic:pic>
              </a:graphicData>
            </a:graphic>
          </wp:inline>
        </w:drawing>
      </w: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eastAsia" w:ascii="Times New Roman" w:hAnsi="Times New Roman"/>
          <w:caps w:val="0"/>
          <w:smallCaps w:val="0"/>
          <w:sz w:val="24"/>
          <w:lang w:val="en-US" w:eastAsia="zh-CN"/>
        </w:rPr>
      </w:pPr>
    </w:p>
    <w:p>
      <w:pPr>
        <w:pStyle w:val="2"/>
        <w:outlineLvl w:val="0"/>
        <w:rPr>
          <w:rFonts w:hint="default" w:ascii="Times New Roman" w:hAnsi="Times New Roman"/>
          <w:caps w:val="0"/>
          <w:smallCaps w:val="0"/>
          <w:sz w:val="24"/>
          <w:lang w:val="en-US" w:eastAsia="zh-CN"/>
        </w:rPr>
      </w:pPr>
      <w:bookmarkStart w:id="122" w:name="_Toc22838"/>
      <w:r>
        <w:rPr>
          <w:rFonts w:hint="eastAsia" w:ascii="Times New Roman" w:hAnsi="Times New Roman"/>
          <w:caps w:val="0"/>
          <w:smallCaps w:val="0"/>
          <w:sz w:val="24"/>
          <w:lang w:val="en-US" w:eastAsia="zh-CN"/>
        </w:rPr>
        <w:t>附件7:废水处理工艺设计封面图</w:t>
      </w:r>
      <w:bookmarkEnd w:id="122"/>
    </w:p>
    <w:p>
      <w:pPr>
        <w:pStyle w:val="2"/>
        <w:numPr>
          <w:ilvl w:val="0"/>
          <w:numId w:val="0"/>
        </w:numPr>
        <w:jc w:val="center"/>
        <w:outlineLvl w:val="9"/>
      </w:pPr>
      <w:r>
        <w:drawing>
          <wp:inline distT="0" distB="0" distL="114300" distR="114300">
            <wp:extent cx="4815205" cy="6659880"/>
            <wp:effectExtent l="0" t="0" r="635" b="0"/>
            <wp:docPr id="1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1"/>
                    <pic:cNvPicPr>
                      <a:picLocks noChangeAspect="1"/>
                    </pic:cNvPicPr>
                  </pic:nvPicPr>
                  <pic:blipFill>
                    <a:blip r:embed="rId34"/>
                    <a:stretch>
                      <a:fillRect/>
                    </a:stretch>
                  </pic:blipFill>
                  <pic:spPr>
                    <a:xfrm>
                      <a:off x="0" y="0"/>
                      <a:ext cx="4815205" cy="6659880"/>
                    </a:xfrm>
                    <a:prstGeom prst="rect">
                      <a:avLst/>
                    </a:prstGeom>
                    <a:noFill/>
                    <a:ln>
                      <a:noFill/>
                    </a:ln>
                  </pic:spPr>
                </pic:pic>
              </a:graphicData>
            </a:graphic>
          </wp:inline>
        </w:drawing>
      </w:r>
    </w:p>
    <w:p>
      <w:pPr>
        <w:pStyle w:val="2"/>
        <w:numPr>
          <w:ilvl w:val="0"/>
          <w:numId w:val="0"/>
        </w:numPr>
        <w:jc w:val="both"/>
        <w:outlineLvl w:val="9"/>
      </w:pPr>
    </w:p>
    <w:p>
      <w:pPr>
        <w:pStyle w:val="2"/>
        <w:numPr>
          <w:ilvl w:val="0"/>
          <w:numId w:val="0"/>
        </w:numPr>
        <w:jc w:val="both"/>
        <w:outlineLvl w:val="9"/>
      </w:pPr>
    </w:p>
    <w:p>
      <w:pPr>
        <w:pStyle w:val="2"/>
        <w:numPr>
          <w:ilvl w:val="0"/>
          <w:numId w:val="0"/>
        </w:numPr>
        <w:jc w:val="both"/>
        <w:outlineLvl w:val="9"/>
      </w:pPr>
    </w:p>
    <w:p>
      <w:pPr>
        <w:pStyle w:val="2"/>
        <w:numPr>
          <w:ilvl w:val="0"/>
          <w:numId w:val="0"/>
        </w:numPr>
        <w:jc w:val="both"/>
        <w:outlineLvl w:val="9"/>
      </w:pPr>
    </w:p>
    <w:p>
      <w:pPr>
        <w:pStyle w:val="2"/>
        <w:outlineLvl w:val="0"/>
        <w:rPr>
          <w:rFonts w:hint="eastAsia" w:ascii="Times New Roman" w:hAnsi="Times New Roman" w:eastAsia="宋体" w:cs="Times New Roman"/>
          <w:caps w:val="0"/>
          <w:smallCaps w:val="0"/>
          <w:sz w:val="24"/>
          <w:lang w:val="en-US" w:eastAsia="zh-CN"/>
        </w:rPr>
      </w:pPr>
      <w:bookmarkStart w:id="123" w:name="_Toc2189"/>
      <w:r>
        <w:rPr>
          <w:rFonts w:hint="eastAsia" w:ascii="Times New Roman" w:hAnsi="Times New Roman" w:eastAsia="宋体" w:cs="Times New Roman"/>
          <w:caps w:val="0"/>
          <w:smallCaps w:val="0"/>
          <w:sz w:val="24"/>
          <w:lang w:val="en-US" w:eastAsia="zh-CN"/>
        </w:rPr>
        <w:t>附件8:检测报告</w:t>
      </w:r>
      <w:bookmarkEnd w:id="123"/>
    </w:p>
    <w:p>
      <w:pPr>
        <w:pStyle w:val="2"/>
        <w:jc w:val="center"/>
        <w:outlineLvl w:val="9"/>
      </w:pPr>
      <w:r>
        <w:drawing>
          <wp:inline distT="0" distB="0" distL="114300" distR="114300">
            <wp:extent cx="5118735" cy="7192645"/>
            <wp:effectExtent l="0" t="0" r="1905" b="635"/>
            <wp:docPr id="3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2"/>
                    <pic:cNvPicPr>
                      <a:picLocks noChangeAspect="1"/>
                    </pic:cNvPicPr>
                  </pic:nvPicPr>
                  <pic:blipFill>
                    <a:blip r:embed="rId35"/>
                    <a:stretch>
                      <a:fillRect/>
                    </a:stretch>
                  </pic:blipFill>
                  <pic:spPr>
                    <a:xfrm>
                      <a:off x="0" y="0"/>
                      <a:ext cx="5118735" cy="7192645"/>
                    </a:xfrm>
                    <a:prstGeom prst="rect">
                      <a:avLst/>
                    </a:prstGeom>
                    <a:noFill/>
                    <a:ln>
                      <a:noFill/>
                    </a:ln>
                  </pic:spPr>
                </pic:pic>
              </a:graphicData>
            </a:graphic>
          </wp:inline>
        </w:drawing>
      </w:r>
    </w:p>
    <w:p>
      <w:pPr>
        <w:pStyle w:val="2"/>
        <w:outlineLvl w:val="0"/>
      </w:pPr>
    </w:p>
    <w:p>
      <w:pPr>
        <w:pStyle w:val="2"/>
        <w:jc w:val="center"/>
        <w:outlineLvl w:val="9"/>
      </w:pPr>
      <w:r>
        <w:drawing>
          <wp:inline distT="0" distB="0" distL="114300" distR="114300">
            <wp:extent cx="5257800" cy="7364730"/>
            <wp:effectExtent l="0" t="0" r="0" b="11430"/>
            <wp:docPr id="3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3"/>
                    <pic:cNvPicPr>
                      <a:picLocks noChangeAspect="1"/>
                    </pic:cNvPicPr>
                  </pic:nvPicPr>
                  <pic:blipFill>
                    <a:blip r:embed="rId36"/>
                    <a:stretch>
                      <a:fillRect/>
                    </a:stretch>
                  </pic:blipFill>
                  <pic:spPr>
                    <a:xfrm>
                      <a:off x="0" y="0"/>
                      <a:ext cx="5257800" cy="7364730"/>
                    </a:xfrm>
                    <a:prstGeom prst="rect">
                      <a:avLst/>
                    </a:prstGeom>
                    <a:noFill/>
                    <a:ln>
                      <a:noFill/>
                    </a:ln>
                  </pic:spPr>
                </pic:pic>
              </a:graphicData>
            </a:graphic>
          </wp:inline>
        </w:drawing>
      </w:r>
    </w:p>
    <w:p>
      <w:pPr>
        <w:pStyle w:val="2"/>
        <w:jc w:val="center"/>
        <w:outlineLvl w:val="9"/>
      </w:pPr>
      <w:r>
        <w:drawing>
          <wp:inline distT="0" distB="0" distL="114300" distR="114300">
            <wp:extent cx="5204460" cy="7174230"/>
            <wp:effectExtent l="0" t="0" r="7620" b="3810"/>
            <wp:docPr id="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4"/>
                    <pic:cNvPicPr>
                      <a:picLocks noChangeAspect="1"/>
                    </pic:cNvPicPr>
                  </pic:nvPicPr>
                  <pic:blipFill>
                    <a:blip r:embed="rId37"/>
                    <a:stretch>
                      <a:fillRect/>
                    </a:stretch>
                  </pic:blipFill>
                  <pic:spPr>
                    <a:xfrm>
                      <a:off x="0" y="0"/>
                      <a:ext cx="5204460" cy="7174230"/>
                    </a:xfrm>
                    <a:prstGeom prst="rect">
                      <a:avLst/>
                    </a:prstGeom>
                    <a:noFill/>
                    <a:ln>
                      <a:noFill/>
                    </a:ln>
                  </pic:spPr>
                </pic:pic>
              </a:graphicData>
            </a:graphic>
          </wp:inline>
        </w:drawing>
      </w:r>
    </w:p>
    <w:p>
      <w:pPr>
        <w:pStyle w:val="2"/>
        <w:outlineLvl w:val="0"/>
      </w:pPr>
    </w:p>
    <w:p>
      <w:pPr>
        <w:pStyle w:val="2"/>
        <w:jc w:val="center"/>
        <w:outlineLvl w:val="9"/>
      </w:pPr>
      <w:r>
        <w:drawing>
          <wp:inline distT="0" distB="0" distL="114300" distR="114300">
            <wp:extent cx="5173980" cy="6895465"/>
            <wp:effectExtent l="0" t="0" r="7620" b="8255"/>
            <wp:docPr id="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5"/>
                    <pic:cNvPicPr>
                      <a:picLocks noChangeAspect="1"/>
                    </pic:cNvPicPr>
                  </pic:nvPicPr>
                  <pic:blipFill>
                    <a:blip r:embed="rId38"/>
                    <a:stretch>
                      <a:fillRect/>
                    </a:stretch>
                  </pic:blipFill>
                  <pic:spPr>
                    <a:xfrm>
                      <a:off x="0" y="0"/>
                      <a:ext cx="5173980" cy="6895465"/>
                    </a:xfrm>
                    <a:prstGeom prst="rect">
                      <a:avLst/>
                    </a:prstGeom>
                    <a:noFill/>
                    <a:ln>
                      <a:noFill/>
                    </a:ln>
                  </pic:spPr>
                </pic:pic>
              </a:graphicData>
            </a:graphic>
          </wp:inline>
        </w:drawing>
      </w:r>
    </w:p>
    <w:p>
      <w:pPr>
        <w:pStyle w:val="2"/>
        <w:outlineLvl w:val="0"/>
      </w:pPr>
    </w:p>
    <w:p>
      <w:pPr>
        <w:pStyle w:val="2"/>
        <w:jc w:val="center"/>
        <w:outlineLvl w:val="9"/>
      </w:pPr>
      <w:r>
        <w:drawing>
          <wp:inline distT="0" distB="0" distL="114300" distR="114300">
            <wp:extent cx="4861560" cy="6796405"/>
            <wp:effectExtent l="0" t="0" r="0" b="635"/>
            <wp:docPr id="14"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6"/>
                    <pic:cNvPicPr>
                      <a:picLocks noChangeAspect="1"/>
                    </pic:cNvPicPr>
                  </pic:nvPicPr>
                  <pic:blipFill>
                    <a:blip r:embed="rId39"/>
                    <a:stretch>
                      <a:fillRect/>
                    </a:stretch>
                  </pic:blipFill>
                  <pic:spPr>
                    <a:xfrm>
                      <a:off x="0" y="0"/>
                      <a:ext cx="4861560" cy="6796405"/>
                    </a:xfrm>
                    <a:prstGeom prst="rect">
                      <a:avLst/>
                    </a:prstGeom>
                    <a:noFill/>
                    <a:ln>
                      <a:noFill/>
                    </a:ln>
                  </pic:spPr>
                </pic:pic>
              </a:graphicData>
            </a:graphic>
          </wp:inline>
        </w:drawing>
      </w:r>
    </w:p>
    <w:p>
      <w:pPr>
        <w:pStyle w:val="2"/>
        <w:jc w:val="center"/>
        <w:outlineLvl w:val="9"/>
      </w:pPr>
    </w:p>
    <w:p>
      <w:pPr>
        <w:pStyle w:val="2"/>
        <w:jc w:val="center"/>
        <w:outlineLvl w:val="9"/>
      </w:pPr>
    </w:p>
    <w:p>
      <w:pPr>
        <w:pStyle w:val="2"/>
        <w:jc w:val="center"/>
        <w:outlineLvl w:val="9"/>
      </w:pPr>
    </w:p>
    <w:p>
      <w:pPr>
        <w:pStyle w:val="2"/>
        <w:jc w:val="center"/>
        <w:outlineLvl w:val="9"/>
      </w:pPr>
    </w:p>
    <w:p>
      <w:pPr>
        <w:pStyle w:val="2"/>
        <w:jc w:val="center"/>
        <w:outlineLvl w:val="9"/>
      </w:pPr>
    </w:p>
    <w:p>
      <w:pPr>
        <w:pStyle w:val="2"/>
        <w:jc w:val="both"/>
        <w:outlineLvl w:val="0"/>
        <w:rPr>
          <w:rFonts w:hint="eastAsia"/>
          <w:lang w:val="en-US" w:eastAsia="zh-CN"/>
        </w:rPr>
      </w:pPr>
      <w:bookmarkStart w:id="124" w:name="_Toc31557"/>
      <w:r>
        <w:rPr>
          <w:rFonts w:hint="eastAsia"/>
          <w:lang w:val="en-US" w:eastAsia="zh-CN"/>
        </w:rPr>
        <w:t>附件9:验收意见</w:t>
      </w:r>
      <w:bookmarkEnd w:id="124"/>
    </w:p>
    <w:p>
      <w:pPr>
        <w:pStyle w:val="2"/>
        <w:jc w:val="both"/>
        <w:outlineLvl w:val="9"/>
      </w:pPr>
      <w:r>
        <w:drawing>
          <wp:inline distT="0" distB="0" distL="114300" distR="114300">
            <wp:extent cx="5135880" cy="637794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0"/>
                    <a:stretch>
                      <a:fillRect/>
                    </a:stretch>
                  </pic:blipFill>
                  <pic:spPr>
                    <a:xfrm>
                      <a:off x="0" y="0"/>
                      <a:ext cx="5135880" cy="6377940"/>
                    </a:xfrm>
                    <a:prstGeom prst="rect">
                      <a:avLst/>
                    </a:prstGeom>
                    <a:noFill/>
                    <a:ln>
                      <a:noFill/>
                    </a:ln>
                  </pic:spPr>
                </pic:pic>
              </a:graphicData>
            </a:graphic>
          </wp:inline>
        </w:drawing>
      </w:r>
    </w:p>
    <w:p>
      <w:pPr>
        <w:pStyle w:val="2"/>
        <w:jc w:val="both"/>
        <w:outlineLvl w:val="9"/>
      </w:pPr>
      <w:r>
        <w:drawing>
          <wp:inline distT="0" distB="0" distL="114300" distR="114300">
            <wp:extent cx="5189220" cy="6271260"/>
            <wp:effectExtent l="0" t="0" r="7620" b="762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41"/>
                    <a:stretch>
                      <a:fillRect/>
                    </a:stretch>
                  </pic:blipFill>
                  <pic:spPr>
                    <a:xfrm>
                      <a:off x="0" y="0"/>
                      <a:ext cx="5189220" cy="6271260"/>
                    </a:xfrm>
                    <a:prstGeom prst="rect">
                      <a:avLst/>
                    </a:prstGeom>
                    <a:noFill/>
                    <a:ln>
                      <a:noFill/>
                    </a:ln>
                  </pic:spPr>
                </pic:pic>
              </a:graphicData>
            </a:graphic>
          </wp:inline>
        </w:drawing>
      </w:r>
    </w:p>
    <w:p>
      <w:pPr>
        <w:pStyle w:val="2"/>
        <w:jc w:val="both"/>
        <w:outlineLvl w:val="9"/>
      </w:pPr>
      <w:r>
        <w:drawing>
          <wp:inline distT="0" distB="0" distL="114300" distR="114300">
            <wp:extent cx="5120640" cy="6324600"/>
            <wp:effectExtent l="0" t="0" r="0" b="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42"/>
                    <a:stretch>
                      <a:fillRect/>
                    </a:stretch>
                  </pic:blipFill>
                  <pic:spPr>
                    <a:xfrm>
                      <a:off x="0" y="0"/>
                      <a:ext cx="5120640" cy="6324600"/>
                    </a:xfrm>
                    <a:prstGeom prst="rect">
                      <a:avLst/>
                    </a:prstGeom>
                    <a:noFill/>
                    <a:ln>
                      <a:noFill/>
                    </a:ln>
                  </pic:spPr>
                </pic:pic>
              </a:graphicData>
            </a:graphic>
          </wp:inline>
        </w:drawing>
      </w:r>
    </w:p>
    <w:p>
      <w:pPr>
        <w:pStyle w:val="2"/>
        <w:jc w:val="both"/>
        <w:outlineLvl w:val="9"/>
      </w:pPr>
    </w:p>
    <w:p>
      <w:pPr>
        <w:pStyle w:val="2"/>
        <w:jc w:val="center"/>
        <w:outlineLvl w:val="9"/>
        <w:rPr>
          <w:rFonts w:hint="default"/>
          <w:lang w:val="en-US" w:eastAsia="zh-CN"/>
        </w:rPr>
      </w:pPr>
      <w:r>
        <w:drawing>
          <wp:inline distT="0" distB="0" distL="114300" distR="114300">
            <wp:extent cx="5497830" cy="6765925"/>
            <wp:effectExtent l="0" t="0" r="3810" b="635"/>
            <wp:docPr id="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
                    <pic:cNvPicPr>
                      <a:picLocks noChangeAspect="1"/>
                    </pic:cNvPicPr>
                  </pic:nvPicPr>
                  <pic:blipFill>
                    <a:blip r:embed="rId43"/>
                    <a:stretch>
                      <a:fillRect/>
                    </a:stretch>
                  </pic:blipFill>
                  <pic:spPr>
                    <a:xfrm>
                      <a:off x="0" y="0"/>
                      <a:ext cx="5497830" cy="6765925"/>
                    </a:xfrm>
                    <a:prstGeom prst="rect">
                      <a:avLst/>
                    </a:prstGeom>
                    <a:noFill/>
                    <a:ln>
                      <a:noFill/>
                    </a:ln>
                  </pic:spPr>
                </pic:pic>
              </a:graphicData>
            </a:graphic>
          </wp:inline>
        </w:drawing>
      </w:r>
      <w:r>
        <w:drawing>
          <wp:inline distT="0" distB="0" distL="114300" distR="114300">
            <wp:extent cx="5560695" cy="6993255"/>
            <wp:effectExtent l="0" t="0" r="1905" b="1905"/>
            <wp:docPr id="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5"/>
                    <pic:cNvPicPr>
                      <a:picLocks noChangeAspect="1"/>
                    </pic:cNvPicPr>
                  </pic:nvPicPr>
                  <pic:blipFill>
                    <a:blip r:embed="rId44"/>
                    <a:stretch>
                      <a:fillRect/>
                    </a:stretch>
                  </pic:blipFill>
                  <pic:spPr>
                    <a:xfrm>
                      <a:off x="0" y="0"/>
                      <a:ext cx="5560695" cy="6993255"/>
                    </a:xfrm>
                    <a:prstGeom prst="rect">
                      <a:avLst/>
                    </a:prstGeom>
                    <a:noFill/>
                    <a:ln>
                      <a:noFill/>
                    </a:ln>
                  </pic:spPr>
                </pic:pic>
              </a:graphicData>
            </a:graphic>
          </wp:inline>
        </w:drawing>
      </w:r>
    </w:p>
    <w:p>
      <w:pPr>
        <w:pStyle w:val="2"/>
        <w:jc w:val="center"/>
        <w:outlineLvl w:val="9"/>
      </w:pPr>
    </w:p>
    <w:p>
      <w:pPr>
        <w:pStyle w:val="2"/>
        <w:jc w:val="center"/>
        <w:outlineLvl w:val="9"/>
      </w:pPr>
    </w:p>
    <w:p>
      <w:pPr>
        <w:pStyle w:val="2"/>
        <w:jc w:val="center"/>
        <w:outlineLvl w:val="9"/>
      </w:pP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4"/>
      </w:rPr>
    </w:pPr>
    <w:r>
      <w:fldChar w:fldCharType="begin"/>
    </w:r>
    <w:r>
      <w:rPr>
        <w:rStyle w:val="14"/>
      </w:rPr>
      <w:instrText xml:space="preserve">PAGE  </w:instrText>
    </w:r>
    <w:r>
      <w:fldChar w:fldCharType="separate"/>
    </w:r>
    <w:r>
      <w:rPr>
        <w:rStyle w:val="14"/>
      </w:rPr>
      <w:t>0</w:t>
    </w:r>
    <w:r>
      <w:fldChar w:fldCharType="end"/>
    </w:r>
  </w:p>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629"/>
      <w:jc w:val="both"/>
      <w:rPr>
        <w:rFonts w:ascii="宋体" w:hAnsi="宋体"/>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629"/>
      <w:jc w:val="both"/>
      <w:rPr>
        <w:rFonts w:ascii="宋体" w:hAns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 xml:space="preserve">53 </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gFNpiN0CAAAmBgAADgAAAAAAAAABACAAAAAfAQAAZHJzL2Uyb0RvYy54bWxQSwUG&#10;AAAAAAYABgBZAQAAbgY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 xml:space="preserve">53 </w:t>
                    </w:r>
                    <w:r>
                      <w:t>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629"/>
      <w:jc w:val="both"/>
      <w:rPr>
        <w:rFonts w:ascii="宋体" w:hAns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5</w:t>
                          </w:r>
                          <w:r>
                            <w:rPr>
                              <w:rFonts w:hint="eastAsia"/>
                              <w:lang w:val="en-US" w:eastAsia="zh-CN"/>
                            </w:rPr>
                            <w:t>3</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UWq3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DsUWq3eAgAAJgYAAA4AAAAAAAAAAQAgAAAAHwEAAGRycy9lMm9Eb2MueG1sUEsF&#10;BgAAAAAGAAYAWQEAAG8GA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5</w:t>
                    </w:r>
                    <w:r>
                      <w:rPr>
                        <w:rFonts w:hint="eastAsia"/>
                        <w:lang w:val="en-US" w:eastAsia="zh-CN"/>
                      </w:rPr>
                      <w:t>3</w:t>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27</w:t>
                          </w:r>
                          <w:r>
                            <w:fldChar w:fldCharType="end"/>
                          </w:r>
                          <w:r>
                            <w:t xml:space="preserve"> 页 共 </w:t>
                          </w:r>
                          <w:r>
                            <w:rPr>
                              <w:rFonts w:hint="eastAsia"/>
                              <w:lang w:val="en-US" w:eastAsia="zh-CN"/>
                            </w:rPr>
                            <w:t xml:space="preserve">53 </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0rZAf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G0rZAfeAgAAJgYAAA4AAAAAAAAAAQAgAAAAHwEAAGRycy9lMm9Eb2MueG1sUEsF&#10;BgAAAAAGAAYAWQEAAG8GA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27</w:t>
                    </w:r>
                    <w:r>
                      <w:fldChar w:fldCharType="end"/>
                    </w:r>
                    <w:r>
                      <w:t xml:space="preserve"> 页 共 </w:t>
                    </w:r>
                    <w:r>
                      <w:rPr>
                        <w:rFonts w:hint="eastAsia"/>
                        <w:lang w:val="en-US" w:eastAsia="zh-CN"/>
                      </w:rPr>
                      <w:t xml:space="preserve">53 </w:t>
                    </w:r>
                    <w: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default" w:eastAsia="宋体"/>
        <w:lang w:val="en-US" w:eastAsia="zh-CN"/>
      </w:rPr>
    </w:pPr>
    <w:r>
      <w:rPr>
        <w:rFonts w:hint="eastAsia" w:eastAsia="宋体"/>
        <w:lang w:val="en-US" w:eastAsia="zh-CN"/>
      </w:rPr>
      <w:t>浙江至卓通讯科技有限公司年产3.5亿套精密光纤连接器项目验收监测报告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lang w:val="en-US" w:eastAsia="zh-CN"/>
      </w:rPr>
    </w:pPr>
    <w:r>
      <w:rPr>
        <w:rFonts w:hint="eastAsia"/>
        <w:lang w:val="en-US" w:eastAsia="zh-CN"/>
      </w:rPr>
      <w:t>浙江至卓通讯科技有限公司年产3.5亿套精密光纤连接器项目验收监测报告</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lang w:eastAsia="zh-CN"/>
      </w:rPr>
    </w:pPr>
    <w:r>
      <w:rPr>
        <w:rFonts w:hint="eastAsia"/>
        <w:lang w:eastAsia="zh-CN"/>
      </w:rPr>
      <w:t>浙江至卓通讯科技有限公司年产</w:t>
    </w:r>
    <w:r>
      <w:rPr>
        <w:rFonts w:hint="eastAsia"/>
        <w:lang w:val="en-US" w:eastAsia="zh-CN"/>
      </w:rPr>
      <w:t>3.5亿套精密光纤连接器项目验收监测报告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53C194"/>
    <w:multiLevelType w:val="singleLevel"/>
    <w:tmpl w:val="B653C194"/>
    <w:lvl w:ilvl="0" w:tentative="0">
      <w:start w:val="1"/>
      <w:numFmt w:val="decimal"/>
      <w:suff w:val="space"/>
      <w:lvlText w:val="（%1）"/>
      <w:lvlJc w:val="left"/>
    </w:lvl>
  </w:abstractNum>
  <w:abstractNum w:abstractNumId="1">
    <w:nsid w:val="EBBA08CD"/>
    <w:multiLevelType w:val="singleLevel"/>
    <w:tmpl w:val="EBBA08CD"/>
    <w:lvl w:ilvl="0" w:tentative="0">
      <w:start w:val="2"/>
      <w:numFmt w:val="decimal"/>
      <w:suff w:val="space"/>
      <w:lvlText w:val="%1、"/>
      <w:lvlJc w:val="left"/>
    </w:lvl>
  </w:abstractNum>
  <w:abstractNum w:abstractNumId="2">
    <w:nsid w:val="04813C61"/>
    <w:multiLevelType w:val="singleLevel"/>
    <w:tmpl w:val="04813C61"/>
    <w:lvl w:ilvl="0" w:tentative="0">
      <w:start w:val="9"/>
      <w:numFmt w:val="decimal"/>
      <w:suff w:val="space"/>
      <w:lvlText w:val="%1、"/>
      <w:lvlJc w:val="left"/>
    </w:lvl>
  </w:abstractNum>
  <w:abstractNum w:abstractNumId="3">
    <w:nsid w:val="3971656B"/>
    <w:multiLevelType w:val="singleLevel"/>
    <w:tmpl w:val="3971656B"/>
    <w:lvl w:ilvl="0" w:tentative="0">
      <w:start w:val="5"/>
      <w:numFmt w:val="decimal"/>
      <w:suff w:val="space"/>
      <w:lvlText w:val="%1、"/>
      <w:lvlJc w:val="left"/>
    </w:lvl>
  </w:abstractNum>
  <w:abstractNum w:abstractNumId="4">
    <w:nsid w:val="488E09EE"/>
    <w:multiLevelType w:val="singleLevel"/>
    <w:tmpl w:val="488E09EE"/>
    <w:lvl w:ilvl="0" w:tentative="0">
      <w:start w:val="1"/>
      <w:numFmt w:val="decimal"/>
      <w:suff w:val="nothing"/>
      <w:lvlText w:val="（%1）"/>
      <w:lvlJc w:val="left"/>
    </w:lvl>
  </w:abstractNum>
  <w:abstractNum w:abstractNumId="5">
    <w:nsid w:val="5A1B9DC6"/>
    <w:multiLevelType w:val="singleLevel"/>
    <w:tmpl w:val="5A1B9DC6"/>
    <w:lvl w:ilvl="0" w:tentative="0">
      <w:start w:val="3"/>
      <w:numFmt w:val="decimal"/>
      <w:suff w:val="space"/>
      <w:lvlText w:val="%1、"/>
      <w:lvlJc w:val="left"/>
    </w:lvl>
  </w:abstractNum>
  <w:num w:numId="1">
    <w:abstractNumId w:val="1"/>
  </w:num>
  <w:num w:numId="2">
    <w:abstractNumId w:val="5"/>
  </w:num>
  <w:num w:numId="3">
    <w:abstractNumId w:val="4"/>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37F3F"/>
    <w:rsid w:val="059106F3"/>
    <w:rsid w:val="09163C2A"/>
    <w:rsid w:val="0FAB7C8F"/>
    <w:rsid w:val="23837F71"/>
    <w:rsid w:val="249E7564"/>
    <w:rsid w:val="36605A6C"/>
    <w:rsid w:val="37E95E2C"/>
    <w:rsid w:val="4F764D9E"/>
    <w:rsid w:val="5F07665A"/>
    <w:rsid w:val="61BC2C03"/>
    <w:rsid w:val="6DB37F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5"/>
    <w:basedOn w:val="1"/>
    <w:next w:val="1"/>
    <w:qFormat/>
    <w:uiPriority w:val="0"/>
    <w:pPr>
      <w:keepNext/>
      <w:keepLines/>
      <w:spacing w:before="280" w:after="290" w:line="376" w:lineRule="auto"/>
      <w:outlineLvl w:val="4"/>
    </w:pPr>
    <w:rPr>
      <w:b/>
      <w:bCs/>
      <w:sz w:val="28"/>
      <w:szCs w:val="28"/>
    </w:rPr>
  </w:style>
  <w:style w:type="character" w:default="1" w:styleId="13">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2">
    <w:name w:val="Body Text"/>
    <w:basedOn w:val="1"/>
    <w:uiPriority w:val="0"/>
    <w:rPr>
      <w:sz w:val="28"/>
    </w:rPr>
  </w:style>
  <w:style w:type="paragraph" w:styleId="4">
    <w:name w:val="Normal Indent"/>
    <w:basedOn w:val="1"/>
    <w:qFormat/>
    <w:uiPriority w:val="0"/>
    <w:pPr>
      <w:ind w:firstLine="420" w:firstLineChars="200"/>
    </w:pPr>
  </w:style>
  <w:style w:type="paragraph" w:styleId="5">
    <w:name w:val="Body Text Indent"/>
    <w:basedOn w:val="1"/>
    <w:qFormat/>
    <w:uiPriority w:val="0"/>
    <w:pPr>
      <w:ind w:firstLine="560" w:firstLineChars="200"/>
    </w:pPr>
    <w:rPr>
      <w:sz w:val="2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pPr>
      <w:tabs>
        <w:tab w:val="right" w:leader="dot" w:pos="8477"/>
      </w:tabs>
      <w:jc w:val="center"/>
    </w:pPr>
    <w:rPr>
      <w:b/>
      <w:sz w:val="28"/>
    </w:rPr>
  </w:style>
  <w:style w:type="paragraph" w:styleId="9">
    <w:name w:val="Body Text First Indent"/>
    <w:basedOn w:val="2"/>
    <w:qFormat/>
    <w:uiPriority w:val="0"/>
    <w:pPr>
      <w:adjustRightInd w:val="0"/>
      <w:spacing w:after="120" w:line="312" w:lineRule="atLeast"/>
      <w:ind w:firstLine="420"/>
      <w:textAlignment w:val="baseline"/>
    </w:pPr>
    <w:rPr>
      <w:sz w:val="27"/>
    </w:rPr>
  </w:style>
  <w:style w:type="paragraph" w:styleId="10">
    <w:name w:val="Body Text First Indent 2"/>
    <w:basedOn w:val="5"/>
    <w:uiPriority w:val="0"/>
    <w:pPr>
      <w:spacing w:after="120"/>
      <w:ind w:left="420" w:leftChars="200" w:firstLine="420"/>
    </w:pPr>
    <w:rPr>
      <w:sz w:val="21"/>
    </w:rPr>
  </w:style>
  <w:style w:type="table" w:styleId="12">
    <w:name w:val="Table Grid"/>
    <w:basedOn w:val="11"/>
    <w:qFormat/>
    <w:uiPriority w:val="0"/>
    <w:pPr>
      <w:widowControl w:val="0"/>
      <w:jc w:val="both"/>
    </w:pPr>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paragraph" w:customStyle="1" w:styleId="15">
    <w:name w:val="样式14"/>
    <w:basedOn w:val="16"/>
    <w:qFormat/>
    <w:uiPriority w:val="0"/>
    <w:pPr>
      <w:tabs>
        <w:tab w:val="left" w:pos="420"/>
        <w:tab w:val="left" w:pos="870"/>
        <w:tab w:val="left" w:pos="3150"/>
      </w:tabs>
      <w:spacing w:line="360" w:lineRule="exact"/>
    </w:pPr>
    <w:rPr>
      <w:rFonts w:ascii="Times New Roman"/>
    </w:rPr>
  </w:style>
  <w:style w:type="paragraph" w:customStyle="1" w:styleId="16">
    <w:name w:val="正文C1"/>
    <w:basedOn w:val="10"/>
    <w:qFormat/>
    <w:uiPriority w:val="0"/>
    <w:pPr>
      <w:tabs>
        <w:tab w:val="left" w:pos="420"/>
        <w:tab w:val="left" w:pos="870"/>
        <w:tab w:val="left" w:pos="3150"/>
      </w:tabs>
      <w:autoSpaceDE w:val="0"/>
      <w:autoSpaceDN w:val="0"/>
      <w:adjustRightInd w:val="0"/>
      <w:snapToGrid w:val="0"/>
      <w:spacing w:after="0" w:line="336" w:lineRule="auto"/>
      <w:ind w:left="0" w:leftChars="0" w:firstLine="480" w:firstLineChars="0"/>
      <w:textAlignment w:val="baseline"/>
    </w:pPr>
    <w:rPr>
      <w:rFonts w:ascii="宋体" w:hAnsi="宋体"/>
      <w:sz w:val="24"/>
      <w:szCs w:val="24"/>
    </w:rPr>
  </w:style>
  <w:style w:type="paragraph" w:customStyle="1" w:styleId="17">
    <w:name w:val="正文01"/>
    <w:basedOn w:val="1"/>
    <w:qFormat/>
    <w:uiPriority w:val="0"/>
    <w:pPr>
      <w:spacing w:before="60" w:line="460" w:lineRule="exact"/>
      <w:ind w:firstLine="200" w:firstLineChars="200"/>
    </w:pPr>
    <w:rPr>
      <w:snapToGrid w:val="0"/>
      <w:kern w:val="0"/>
      <w:sz w:val="24"/>
    </w:rPr>
  </w:style>
  <w:style w:type="paragraph" w:customStyle="1" w:styleId="18">
    <w:name w:val="表格文字"/>
    <w:basedOn w:val="3"/>
    <w:qFormat/>
    <w:uiPriority w:val="0"/>
    <w:pPr>
      <w:keepNext w:val="0"/>
      <w:keepLines w:val="0"/>
      <w:widowControl/>
      <w:snapToGrid w:val="0"/>
      <w:spacing w:before="0" w:after="0" w:line="400" w:lineRule="exact"/>
    </w:pPr>
    <w:rPr>
      <w:b w:val="0"/>
      <w:bCs w:val="0"/>
      <w:sz w:val="21"/>
      <w:szCs w:val="20"/>
    </w:rPr>
  </w:style>
  <w:style w:type="paragraph" w:customStyle="1" w:styleId="19">
    <w:name w:val="正文首行缩进 2 + Times New Roman"/>
    <w:basedOn w:val="1"/>
    <w:qFormat/>
    <w:uiPriority w:val="0"/>
    <w:pPr>
      <w:tabs>
        <w:tab w:val="left" w:pos="0"/>
        <w:tab w:val="left" w:pos="3150"/>
      </w:tabs>
      <w:autoSpaceDE w:val="0"/>
      <w:autoSpaceDN w:val="0"/>
      <w:spacing w:line="324" w:lineRule="auto"/>
      <w:ind w:firstLine="480" w:firstLineChars="200"/>
    </w:pPr>
    <w:rPr>
      <w:kern w:val="24"/>
      <w:sz w:val="24"/>
      <w:shd w:val="clear" w:color="auto" w:fill="FFFFFF"/>
    </w:rPr>
  </w:style>
  <w:style w:type="paragraph" w:customStyle="1" w:styleId="20">
    <w:name w:val="样式 正文001 + 首行缩进:  2 字符"/>
    <w:basedOn w:val="1"/>
    <w:qFormat/>
    <w:uiPriority w:val="0"/>
    <w:pPr>
      <w:spacing w:line="500" w:lineRule="atLeast"/>
      <w:ind w:firstLine="480" w:firstLineChars="200"/>
    </w:pPr>
    <w:rPr>
      <w:sz w:val="24"/>
      <w:szCs w:val="20"/>
    </w:rPr>
  </w:style>
  <w:style w:type="paragraph" w:customStyle="1" w:styleId="21">
    <w:name w:val="首行缩进:  2 字符"/>
    <w:basedOn w:val="1"/>
    <w:qFormat/>
    <w:uiPriority w:val="0"/>
    <w:pPr>
      <w:spacing w:line="300" w:lineRule="auto"/>
      <w:ind w:firstLine="480" w:firstLineChars="200"/>
    </w:pPr>
    <w:rPr>
      <w:sz w:val="24"/>
    </w:rPr>
  </w:style>
  <w:style w:type="character" w:customStyle="1" w:styleId="22">
    <w:name w:val="font21"/>
    <w:basedOn w:val="13"/>
    <w:qFormat/>
    <w:uiPriority w:val="0"/>
    <w:rPr>
      <w:rFonts w:hint="eastAsia" w:ascii="等线" w:hAnsi="等线" w:eastAsia="等线" w:cs="等线"/>
      <w:color w:val="000000"/>
      <w:sz w:val="20"/>
      <w:szCs w:val="20"/>
      <w:u w:val="none"/>
    </w:rPr>
  </w:style>
  <w:style w:type="paragraph" w:customStyle="1" w:styleId="23">
    <w:name w:val="居中正文"/>
    <w:basedOn w:val="9"/>
    <w:qFormat/>
    <w:uiPriority w:val="0"/>
    <w:pPr>
      <w:spacing w:after="0" w:line="360" w:lineRule="auto"/>
      <w:ind w:firstLine="0"/>
      <w:jc w:val="center"/>
    </w:pPr>
    <w:rPr>
      <w:rFonts w:ascii="宋体"/>
      <w:kern w:val="28"/>
      <w:sz w:val="24"/>
    </w:rPr>
  </w:style>
  <w:style w:type="paragraph" w:customStyle="1" w:styleId="24">
    <w:name w:val="表格"/>
    <w:basedOn w:val="1"/>
    <w:qFormat/>
    <w:uiPriority w:val="0"/>
    <w:pPr>
      <w:keepNext/>
      <w:adjustRightInd w:val="0"/>
      <w:spacing w:line="312" w:lineRule="atLeast"/>
      <w:jc w:val="center"/>
      <w:textAlignment w:val="baseline"/>
    </w:pPr>
    <w:rPr>
      <w:kern w:val="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7" Type="http://schemas.openxmlformats.org/officeDocument/2006/relationships/fontTable" Target="fontTable.xml"/><Relationship Id="rId46" Type="http://schemas.openxmlformats.org/officeDocument/2006/relationships/numbering" Target="numbering.xml"/><Relationship Id="rId45" Type="http://schemas.openxmlformats.org/officeDocument/2006/relationships/customXml" Target="../customXml/item1.xml"/><Relationship Id="rId44" Type="http://schemas.openxmlformats.org/officeDocument/2006/relationships/image" Target="media/image31.png"/><Relationship Id="rId43" Type="http://schemas.openxmlformats.org/officeDocument/2006/relationships/image" Target="media/image30.png"/><Relationship Id="rId42" Type="http://schemas.openxmlformats.org/officeDocument/2006/relationships/image" Target="media/image29.png"/><Relationship Id="rId41" Type="http://schemas.openxmlformats.org/officeDocument/2006/relationships/image" Target="media/image28.png"/><Relationship Id="rId40" Type="http://schemas.openxmlformats.org/officeDocument/2006/relationships/image" Target="media/image27.png"/><Relationship Id="rId4" Type="http://schemas.openxmlformats.org/officeDocument/2006/relationships/footer" Target="footer1.xml"/><Relationship Id="rId39" Type="http://schemas.openxmlformats.org/officeDocument/2006/relationships/image" Target="media/image26.png"/><Relationship Id="rId38" Type="http://schemas.openxmlformats.org/officeDocument/2006/relationships/image" Target="media/image25.png"/><Relationship Id="rId37" Type="http://schemas.openxmlformats.org/officeDocument/2006/relationships/image" Target="media/image24.png"/><Relationship Id="rId36" Type="http://schemas.openxmlformats.org/officeDocument/2006/relationships/image" Target="media/image23.png"/><Relationship Id="rId35" Type="http://schemas.openxmlformats.org/officeDocument/2006/relationships/image" Target="media/image22.png"/><Relationship Id="rId34" Type="http://schemas.openxmlformats.org/officeDocument/2006/relationships/image" Target="media/image21.png"/><Relationship Id="rId33" Type="http://schemas.openxmlformats.org/officeDocument/2006/relationships/image" Target="media/image20.jpeg"/><Relationship Id="rId32" Type="http://schemas.openxmlformats.org/officeDocument/2006/relationships/image" Target="media/image19.jpeg"/><Relationship Id="rId31" Type="http://schemas.openxmlformats.org/officeDocument/2006/relationships/image" Target="media/image18.jpeg"/><Relationship Id="rId30" Type="http://schemas.openxmlformats.org/officeDocument/2006/relationships/image" Target="media/image17.png"/><Relationship Id="rId3" Type="http://schemas.openxmlformats.org/officeDocument/2006/relationships/header" Target="header1.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2021-11-04T13:27:00Z</dcterms:created>
  <dc:creator>愤怒 的 鳥</dc:creator>
  <cp:lastModifiedBy>愤怒 的 鳥</cp:lastModifiedBy>
  <dcterms:modified xsi:type="dcterms:W3CDTF">2021-11-10T06:18:58Z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2052-11.1.0.10395</vt:lpwstr>
  </property>
  <property fmtid="{D5CDD505-2E9C-101B-9397-08002B2CF9AE}" pid="3" name="ICV">
    <vt:lpwstr>45C2E448AB4B4D05A9256560D3FF98F2</vt:lpwstr>
  </property>
</Properties>
</file>